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B337" w14:textId="32D63DAA" w:rsidR="002E2F5E" w:rsidRPr="00323372" w:rsidRDefault="00B50490" w:rsidP="00323372">
      <w:pPr>
        <w:pStyle w:val="Pealkiri1"/>
        <w:jc w:val="center"/>
        <w:rPr>
          <w:rFonts w:cs="Times New Roman"/>
          <w:color w:val="auto"/>
          <w:sz w:val="36"/>
          <w:szCs w:val="36"/>
        </w:rPr>
      </w:pPr>
      <w:r w:rsidRPr="00323372">
        <w:rPr>
          <w:rFonts w:cs="Times New Roman"/>
          <w:color w:val="auto"/>
          <w:sz w:val="36"/>
          <w:szCs w:val="36"/>
        </w:rPr>
        <w:t xml:space="preserve">Teedevaldkonna auhinna </w:t>
      </w:r>
      <w:r w:rsidR="00B34535" w:rsidRPr="00323372">
        <w:rPr>
          <w:rFonts w:cs="Times New Roman"/>
          <w:color w:val="auto"/>
          <w:sz w:val="36"/>
          <w:szCs w:val="36"/>
        </w:rPr>
        <w:t>statuut</w:t>
      </w:r>
    </w:p>
    <w:p w14:paraId="5B15355F" w14:textId="77777777" w:rsidR="00BB2474" w:rsidRPr="00323372" w:rsidRDefault="00BB2474" w:rsidP="00323372">
      <w:pPr>
        <w:jc w:val="both"/>
        <w:rPr>
          <w:rFonts w:asciiTheme="majorHAnsi" w:hAnsiTheme="majorHAnsi" w:cs="Times New Roman"/>
          <w:sz w:val="36"/>
          <w:szCs w:val="36"/>
        </w:rPr>
      </w:pPr>
    </w:p>
    <w:p w14:paraId="57AD6908" w14:textId="77777777" w:rsidR="006F5115" w:rsidRPr="00323372" w:rsidRDefault="006F5115" w:rsidP="00010844">
      <w:pPr>
        <w:pStyle w:val="Loendilik"/>
        <w:numPr>
          <w:ilvl w:val="0"/>
          <w:numId w:val="1"/>
        </w:numPr>
        <w:ind w:left="567" w:hanging="567"/>
        <w:jc w:val="both"/>
        <w:rPr>
          <w:rFonts w:asciiTheme="majorHAnsi" w:hAnsiTheme="majorHAnsi" w:cs="Times New Roman"/>
          <w:b/>
          <w:sz w:val="24"/>
          <w:szCs w:val="24"/>
        </w:rPr>
      </w:pPr>
      <w:r w:rsidRPr="00323372">
        <w:rPr>
          <w:rFonts w:asciiTheme="majorHAnsi" w:hAnsiTheme="majorHAnsi" w:cs="Times New Roman"/>
          <w:b/>
          <w:sz w:val="24"/>
          <w:szCs w:val="24"/>
        </w:rPr>
        <w:t>ÜLDSÄTTED</w:t>
      </w:r>
    </w:p>
    <w:p w14:paraId="0D80B793" w14:textId="77777777" w:rsidR="00E0123F" w:rsidRPr="00E0123F" w:rsidRDefault="00E0123F" w:rsidP="00E0123F">
      <w:pPr>
        <w:jc w:val="both"/>
        <w:rPr>
          <w:rFonts w:asciiTheme="majorHAnsi" w:hAnsiTheme="majorHAnsi" w:cs="Times New Roman"/>
          <w:sz w:val="24"/>
          <w:szCs w:val="24"/>
        </w:rPr>
      </w:pPr>
      <w:r w:rsidRPr="00E0123F">
        <w:rPr>
          <w:rFonts w:asciiTheme="majorHAnsi" w:hAnsiTheme="majorHAnsi" w:cs="Times New Roman"/>
          <w:sz w:val="24"/>
          <w:szCs w:val="24"/>
        </w:rPr>
        <w:t xml:space="preserve">1.1. Teedeinsener Aadu Lassi nimeline auhind Aadu on iga-aastane </w:t>
      </w:r>
      <w:proofErr w:type="spellStart"/>
      <w:r w:rsidRPr="00E0123F">
        <w:rPr>
          <w:rFonts w:asciiTheme="majorHAnsi" w:hAnsiTheme="majorHAnsi" w:cs="Times New Roman"/>
          <w:sz w:val="24"/>
          <w:szCs w:val="24"/>
        </w:rPr>
        <w:t>teedevaldkonna</w:t>
      </w:r>
      <w:proofErr w:type="spellEnd"/>
      <w:r w:rsidRPr="00E0123F">
        <w:rPr>
          <w:rFonts w:asciiTheme="majorHAnsi" w:hAnsiTheme="majorHAnsi" w:cs="Times New Roman"/>
          <w:sz w:val="24"/>
          <w:szCs w:val="24"/>
        </w:rPr>
        <w:t xml:space="preserve"> tunnustusauhind.</w:t>
      </w:r>
    </w:p>
    <w:p w14:paraId="4BE5A421" w14:textId="77777777" w:rsidR="00E0123F" w:rsidRPr="00E0123F" w:rsidRDefault="00E0123F" w:rsidP="00E0123F">
      <w:pPr>
        <w:jc w:val="both"/>
        <w:rPr>
          <w:rFonts w:asciiTheme="majorHAnsi" w:hAnsiTheme="majorHAnsi" w:cs="Times New Roman"/>
          <w:sz w:val="24"/>
          <w:szCs w:val="24"/>
        </w:rPr>
      </w:pPr>
      <w:r w:rsidRPr="00E0123F">
        <w:rPr>
          <w:rFonts w:asciiTheme="majorHAnsi" w:hAnsiTheme="majorHAnsi" w:cs="Times New Roman"/>
          <w:sz w:val="24"/>
          <w:szCs w:val="24"/>
        </w:rPr>
        <w:t xml:space="preserve">1.2. Auhinna omistamise eesmärk on </w:t>
      </w:r>
      <w:proofErr w:type="spellStart"/>
      <w:r w:rsidRPr="00E0123F">
        <w:rPr>
          <w:rFonts w:asciiTheme="majorHAnsi" w:hAnsiTheme="majorHAnsi" w:cs="Times New Roman"/>
          <w:sz w:val="24"/>
          <w:szCs w:val="24"/>
        </w:rPr>
        <w:t>teedeinsenerikutse</w:t>
      </w:r>
      <w:proofErr w:type="spellEnd"/>
      <w:r w:rsidRPr="00E0123F">
        <w:rPr>
          <w:rFonts w:asciiTheme="majorHAnsi" w:hAnsiTheme="majorHAnsi" w:cs="Times New Roman"/>
          <w:sz w:val="24"/>
          <w:szCs w:val="24"/>
        </w:rPr>
        <w:t xml:space="preserve"> propageerimine, erialase tegevuse ja väljapaistvate saavutuste väärtustamine ning </w:t>
      </w:r>
      <w:proofErr w:type="spellStart"/>
      <w:r w:rsidRPr="00E0123F">
        <w:rPr>
          <w:rFonts w:asciiTheme="majorHAnsi" w:hAnsiTheme="majorHAnsi" w:cs="Times New Roman"/>
          <w:sz w:val="24"/>
          <w:szCs w:val="24"/>
        </w:rPr>
        <w:t>teedevaldkonnale</w:t>
      </w:r>
      <w:proofErr w:type="spellEnd"/>
      <w:r w:rsidRPr="00E0123F">
        <w:rPr>
          <w:rFonts w:asciiTheme="majorHAnsi" w:hAnsiTheme="majorHAnsi" w:cs="Times New Roman"/>
          <w:sz w:val="24"/>
          <w:szCs w:val="24"/>
        </w:rPr>
        <w:t xml:space="preserve"> pühendunud ja valdkonna arengut mõjutanud inseneride tunnustamine.</w:t>
      </w:r>
    </w:p>
    <w:p w14:paraId="1340CD04" w14:textId="77777777" w:rsidR="00E0123F" w:rsidRPr="00E0123F" w:rsidRDefault="00E0123F" w:rsidP="00E0123F">
      <w:pPr>
        <w:jc w:val="both"/>
        <w:rPr>
          <w:rFonts w:asciiTheme="majorHAnsi" w:hAnsiTheme="majorHAnsi" w:cs="Times New Roman"/>
          <w:sz w:val="24"/>
          <w:szCs w:val="24"/>
        </w:rPr>
      </w:pPr>
      <w:r w:rsidRPr="00E0123F">
        <w:rPr>
          <w:rFonts w:asciiTheme="majorHAnsi" w:hAnsiTheme="majorHAnsi" w:cs="Times New Roman"/>
          <w:sz w:val="24"/>
          <w:szCs w:val="24"/>
        </w:rPr>
        <w:t xml:space="preserve">1.3. Insener Aadu Lassi nimeline </w:t>
      </w:r>
      <w:proofErr w:type="spellStart"/>
      <w:r w:rsidRPr="00E0123F">
        <w:rPr>
          <w:rFonts w:asciiTheme="majorHAnsi" w:hAnsiTheme="majorHAnsi" w:cs="Times New Roman"/>
          <w:sz w:val="24"/>
          <w:szCs w:val="24"/>
        </w:rPr>
        <w:t>teedevaldkonna</w:t>
      </w:r>
      <w:proofErr w:type="spellEnd"/>
      <w:r w:rsidRPr="00E0123F">
        <w:rPr>
          <w:rFonts w:asciiTheme="majorHAnsi" w:hAnsiTheme="majorHAnsi" w:cs="Times New Roman"/>
          <w:sz w:val="24"/>
          <w:szCs w:val="24"/>
        </w:rPr>
        <w:t xml:space="preserve"> auhind Aadu antakse välja 2 kategoorias:</w:t>
      </w:r>
    </w:p>
    <w:p w14:paraId="3805D79D" w14:textId="77777777" w:rsidR="00E0123F" w:rsidRPr="00E0123F" w:rsidRDefault="00E0123F" w:rsidP="00E0123F">
      <w:pPr>
        <w:pStyle w:val="Loendilik"/>
        <w:ind w:left="384"/>
        <w:jc w:val="both"/>
        <w:rPr>
          <w:rFonts w:asciiTheme="majorHAnsi" w:hAnsiTheme="majorHAnsi" w:cs="Times New Roman"/>
          <w:sz w:val="24"/>
          <w:szCs w:val="24"/>
        </w:rPr>
      </w:pPr>
      <w:r w:rsidRPr="00E0123F">
        <w:rPr>
          <w:rFonts w:asciiTheme="majorHAnsi" w:hAnsiTheme="majorHAnsi" w:cs="Times New Roman"/>
          <w:sz w:val="24"/>
          <w:szCs w:val="24"/>
        </w:rPr>
        <w:t>1.3.1. Aadu elutööpreemia.</w:t>
      </w:r>
    </w:p>
    <w:p w14:paraId="532D6E9C" w14:textId="77777777" w:rsidR="00E0123F" w:rsidRPr="00E0123F" w:rsidRDefault="00E0123F" w:rsidP="00E0123F">
      <w:pPr>
        <w:pStyle w:val="Loendilik"/>
        <w:ind w:left="384"/>
        <w:jc w:val="both"/>
        <w:rPr>
          <w:rFonts w:asciiTheme="majorHAnsi" w:hAnsiTheme="majorHAnsi" w:cs="Times New Roman"/>
          <w:sz w:val="24"/>
          <w:szCs w:val="24"/>
        </w:rPr>
      </w:pPr>
      <w:r w:rsidRPr="00E0123F">
        <w:rPr>
          <w:rFonts w:asciiTheme="majorHAnsi" w:hAnsiTheme="majorHAnsi" w:cs="Times New Roman"/>
          <w:sz w:val="24"/>
          <w:szCs w:val="24"/>
        </w:rPr>
        <w:t>1.3.2. Aadu inseneripreemia.</w:t>
      </w:r>
    </w:p>
    <w:p w14:paraId="466FF91A" w14:textId="77777777" w:rsidR="00E0123F" w:rsidRPr="00E0123F" w:rsidRDefault="00E0123F" w:rsidP="00E0123F">
      <w:pPr>
        <w:jc w:val="both"/>
        <w:rPr>
          <w:rFonts w:asciiTheme="majorHAnsi" w:hAnsiTheme="majorHAnsi" w:cs="Times New Roman"/>
          <w:sz w:val="24"/>
          <w:szCs w:val="24"/>
        </w:rPr>
      </w:pPr>
      <w:r w:rsidRPr="00E0123F">
        <w:rPr>
          <w:rFonts w:asciiTheme="majorHAnsi" w:hAnsiTheme="majorHAnsi" w:cs="Times New Roman"/>
          <w:sz w:val="24"/>
          <w:szCs w:val="24"/>
        </w:rPr>
        <w:t xml:space="preserve">1.4. Auhinna </w:t>
      </w:r>
      <w:proofErr w:type="spellStart"/>
      <w:r w:rsidRPr="00E0123F">
        <w:rPr>
          <w:rFonts w:asciiTheme="majorHAnsi" w:hAnsiTheme="majorHAnsi" w:cs="Times New Roman"/>
          <w:sz w:val="24"/>
          <w:szCs w:val="24"/>
        </w:rPr>
        <w:t>omistajateks</w:t>
      </w:r>
      <w:proofErr w:type="spellEnd"/>
      <w:r w:rsidRPr="00E0123F">
        <w:rPr>
          <w:rFonts w:asciiTheme="majorHAnsi" w:hAnsiTheme="majorHAnsi" w:cs="Times New Roman"/>
          <w:sz w:val="24"/>
          <w:szCs w:val="24"/>
        </w:rPr>
        <w:t xml:space="preserve"> on Eesti Taristuehituse Liit ja Transpordiamet.</w:t>
      </w:r>
    </w:p>
    <w:p w14:paraId="469DEBD1" w14:textId="48FBE0F0" w:rsidR="00B91719" w:rsidRPr="00E0123F" w:rsidRDefault="00E0123F" w:rsidP="00E0123F">
      <w:pPr>
        <w:jc w:val="both"/>
        <w:rPr>
          <w:rFonts w:asciiTheme="majorHAnsi" w:hAnsiTheme="majorHAnsi" w:cs="Times New Roman"/>
          <w:sz w:val="24"/>
          <w:szCs w:val="24"/>
        </w:rPr>
      </w:pPr>
      <w:r w:rsidRPr="00E0123F">
        <w:rPr>
          <w:rFonts w:asciiTheme="majorHAnsi" w:hAnsiTheme="majorHAnsi" w:cs="Times New Roman"/>
          <w:sz w:val="24"/>
          <w:szCs w:val="24"/>
        </w:rPr>
        <w:t xml:space="preserve">1.5. Teedevaldkonda käsitatakse statuudis kui </w:t>
      </w:r>
      <w:proofErr w:type="spellStart"/>
      <w:r w:rsidRPr="00E0123F">
        <w:rPr>
          <w:rFonts w:asciiTheme="majorHAnsi" w:hAnsiTheme="majorHAnsi" w:cs="Times New Roman"/>
          <w:sz w:val="24"/>
          <w:szCs w:val="24"/>
        </w:rPr>
        <w:t>tee-ehitust</w:t>
      </w:r>
      <w:proofErr w:type="spellEnd"/>
      <w:r w:rsidRPr="00E0123F">
        <w:rPr>
          <w:rFonts w:asciiTheme="majorHAnsi" w:hAnsiTheme="majorHAnsi" w:cs="Times New Roman"/>
          <w:sz w:val="24"/>
          <w:szCs w:val="24"/>
        </w:rPr>
        <w:t>, projekteerimist, omanikujärelevalvet, korrashoidu, liikluskorraldust ning -ohutust, teetöödeks kasutatavate ehitusmaterjalide ja tehnoloogiatega seotud tegevusi, valdkondlike uuringute teostamist ning inseneride koolitamist.</w:t>
      </w:r>
    </w:p>
    <w:p w14:paraId="01F145C9" w14:textId="77777777" w:rsidR="00E0123F" w:rsidRPr="00323372" w:rsidRDefault="00E0123F" w:rsidP="00E0123F">
      <w:pPr>
        <w:pStyle w:val="Loendilik"/>
        <w:ind w:left="384"/>
        <w:jc w:val="both"/>
        <w:rPr>
          <w:rFonts w:asciiTheme="majorHAnsi" w:hAnsiTheme="majorHAnsi" w:cs="Times New Roman"/>
          <w:color w:val="0070C0"/>
          <w:sz w:val="24"/>
          <w:szCs w:val="24"/>
        </w:rPr>
      </w:pPr>
    </w:p>
    <w:p w14:paraId="336C9A33" w14:textId="77777777" w:rsidR="00A63AD2" w:rsidRPr="00323372" w:rsidRDefault="006F5115" w:rsidP="00010844">
      <w:pPr>
        <w:pStyle w:val="Loendilik"/>
        <w:numPr>
          <w:ilvl w:val="0"/>
          <w:numId w:val="1"/>
        </w:numPr>
        <w:ind w:left="567" w:hanging="567"/>
        <w:jc w:val="both"/>
        <w:rPr>
          <w:rFonts w:asciiTheme="majorHAnsi" w:hAnsiTheme="majorHAnsi" w:cs="Times New Roman"/>
          <w:b/>
          <w:sz w:val="24"/>
          <w:szCs w:val="24"/>
        </w:rPr>
      </w:pPr>
      <w:r w:rsidRPr="00323372">
        <w:rPr>
          <w:rFonts w:asciiTheme="majorHAnsi" w:hAnsiTheme="majorHAnsi" w:cs="Times New Roman"/>
          <w:b/>
          <w:sz w:val="24"/>
          <w:szCs w:val="24"/>
        </w:rPr>
        <w:t>KANDIDEERIMISE TINGIMUSED</w:t>
      </w:r>
    </w:p>
    <w:p w14:paraId="5B3293E3"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 xml:space="preserve">2.1. Auhind Aadu elutööpreemia konkursil võivad osaleda kõik </w:t>
      </w:r>
      <w:proofErr w:type="spellStart"/>
      <w:r w:rsidRPr="00367FA4">
        <w:rPr>
          <w:rFonts w:asciiTheme="majorHAnsi" w:hAnsiTheme="majorHAnsi" w:cs="Times New Roman"/>
          <w:sz w:val="24"/>
          <w:szCs w:val="24"/>
        </w:rPr>
        <w:t>teedevaldkonnas</w:t>
      </w:r>
      <w:proofErr w:type="spellEnd"/>
      <w:r w:rsidRPr="00367FA4">
        <w:rPr>
          <w:rFonts w:asciiTheme="majorHAnsi" w:hAnsiTheme="majorHAnsi" w:cs="Times New Roman"/>
          <w:sz w:val="24"/>
          <w:szCs w:val="24"/>
        </w:rPr>
        <w:t xml:space="preserve"> töötavad, teede valdkonnas töötanud või pensionil olevad Eesti Vabariigi kodanikest </w:t>
      </w:r>
      <w:proofErr w:type="spellStart"/>
      <w:r w:rsidRPr="00367FA4">
        <w:rPr>
          <w:rFonts w:asciiTheme="majorHAnsi" w:hAnsiTheme="majorHAnsi" w:cs="Times New Roman"/>
          <w:sz w:val="24"/>
          <w:szCs w:val="24"/>
        </w:rPr>
        <w:t>teedeinsenerid</w:t>
      </w:r>
      <w:proofErr w:type="spellEnd"/>
      <w:r w:rsidRPr="00367FA4">
        <w:rPr>
          <w:rFonts w:asciiTheme="majorHAnsi" w:hAnsiTheme="majorHAnsi" w:cs="Times New Roman"/>
          <w:sz w:val="24"/>
          <w:szCs w:val="24"/>
        </w:rPr>
        <w:t xml:space="preserve"> ja siduserialade insenerid.</w:t>
      </w:r>
    </w:p>
    <w:p w14:paraId="37B3C2E1" w14:textId="695B150A" w:rsidR="00B34535"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 xml:space="preserve">2.2. Auhind Aadu inseneripreemia konkursil võivad osaleda kõik Eesti Vabariigi </w:t>
      </w:r>
      <w:proofErr w:type="spellStart"/>
      <w:r w:rsidRPr="00367FA4">
        <w:rPr>
          <w:rFonts w:asciiTheme="majorHAnsi" w:hAnsiTheme="majorHAnsi" w:cs="Times New Roman"/>
          <w:sz w:val="24"/>
          <w:szCs w:val="24"/>
        </w:rPr>
        <w:t>teedevaldkonnas</w:t>
      </w:r>
      <w:proofErr w:type="spellEnd"/>
      <w:r w:rsidRPr="00367FA4">
        <w:rPr>
          <w:rFonts w:asciiTheme="majorHAnsi" w:hAnsiTheme="majorHAnsi" w:cs="Times New Roman"/>
          <w:sz w:val="24"/>
          <w:szCs w:val="24"/>
        </w:rPr>
        <w:t xml:space="preserve"> töötavad era- ja avaliku sektori </w:t>
      </w:r>
      <w:proofErr w:type="spellStart"/>
      <w:r w:rsidRPr="00367FA4">
        <w:rPr>
          <w:rFonts w:asciiTheme="majorHAnsi" w:hAnsiTheme="majorHAnsi" w:cs="Times New Roman"/>
          <w:sz w:val="24"/>
          <w:szCs w:val="24"/>
        </w:rPr>
        <w:t>teedeinsenerid</w:t>
      </w:r>
      <w:proofErr w:type="spellEnd"/>
      <w:r w:rsidRPr="00367FA4">
        <w:rPr>
          <w:rFonts w:asciiTheme="majorHAnsi" w:hAnsiTheme="majorHAnsi" w:cs="Times New Roman"/>
          <w:sz w:val="24"/>
          <w:szCs w:val="24"/>
        </w:rPr>
        <w:t xml:space="preserve"> ja </w:t>
      </w:r>
      <w:proofErr w:type="spellStart"/>
      <w:r w:rsidRPr="00367FA4">
        <w:rPr>
          <w:rFonts w:asciiTheme="majorHAnsi" w:hAnsiTheme="majorHAnsi" w:cs="Times New Roman"/>
          <w:sz w:val="24"/>
          <w:szCs w:val="24"/>
        </w:rPr>
        <w:t>teedevaldkonnas</w:t>
      </w:r>
      <w:proofErr w:type="spellEnd"/>
      <w:r w:rsidRPr="00367FA4">
        <w:rPr>
          <w:rFonts w:asciiTheme="majorHAnsi" w:hAnsiTheme="majorHAnsi" w:cs="Times New Roman"/>
          <w:sz w:val="24"/>
          <w:szCs w:val="24"/>
        </w:rPr>
        <w:t xml:space="preserve"> töötavad siduserialade insenerid.</w:t>
      </w:r>
    </w:p>
    <w:p w14:paraId="386C8012" w14:textId="77777777" w:rsidR="00367FA4" w:rsidRPr="00323372" w:rsidRDefault="00367FA4" w:rsidP="00367FA4">
      <w:pPr>
        <w:pStyle w:val="Loendilik"/>
        <w:jc w:val="both"/>
        <w:rPr>
          <w:rFonts w:asciiTheme="majorHAnsi" w:hAnsiTheme="majorHAnsi" w:cs="Times New Roman"/>
          <w:color w:val="0070C0"/>
          <w:sz w:val="24"/>
          <w:szCs w:val="24"/>
        </w:rPr>
      </w:pPr>
    </w:p>
    <w:p w14:paraId="0647F2EE" w14:textId="77777777" w:rsidR="006F5115" w:rsidRPr="00323372" w:rsidRDefault="00016A65" w:rsidP="00010844">
      <w:pPr>
        <w:pStyle w:val="Loendilik"/>
        <w:numPr>
          <w:ilvl w:val="0"/>
          <w:numId w:val="1"/>
        </w:numPr>
        <w:ind w:left="567" w:hanging="567"/>
        <w:jc w:val="both"/>
        <w:rPr>
          <w:rFonts w:asciiTheme="majorHAnsi" w:hAnsiTheme="majorHAnsi" w:cs="Times New Roman"/>
          <w:b/>
          <w:sz w:val="24"/>
          <w:szCs w:val="24"/>
        </w:rPr>
      </w:pPr>
      <w:r w:rsidRPr="00323372">
        <w:rPr>
          <w:rFonts w:asciiTheme="majorHAnsi" w:hAnsiTheme="majorHAnsi" w:cs="Times New Roman"/>
          <w:b/>
          <w:sz w:val="24"/>
          <w:szCs w:val="24"/>
        </w:rPr>
        <w:t>HINDAMISE KORD</w:t>
      </w:r>
      <w:r w:rsidR="006F5115" w:rsidRPr="00323372">
        <w:rPr>
          <w:rFonts w:asciiTheme="majorHAnsi" w:hAnsiTheme="majorHAnsi" w:cs="Times New Roman"/>
          <w:b/>
          <w:sz w:val="24"/>
          <w:szCs w:val="24"/>
        </w:rPr>
        <w:t xml:space="preserve"> JA KRITEERIUMID</w:t>
      </w:r>
    </w:p>
    <w:p w14:paraId="3A8C3AD0" w14:textId="660ACE01"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 xml:space="preserve">3.1. Auhinnasaajad valib välja Eesti Taristuehituse Liidu ja Transpordiameti koostöös kokku kutsutud 9-liikmeline auhinnakomisjon, mida juhib komisjoni esimees ja kuhu kuuluvad erialaliitude, teedeehituse eriala õpetavate õppeasutuste ning avaliku ja erasektori esindajad. Auhinnakomisjoni tööd assisteerib hääleõiguseta komisjoni sekretär. Komisjon on otsustusvõimeline, kui kohal on vähemalt 5 liiget. Mõjuvatel põhjustel on puuduval liikmel </w:t>
      </w:r>
      <w:r w:rsidR="00C922A5">
        <w:rPr>
          <w:rFonts w:asciiTheme="majorHAnsi" w:hAnsiTheme="majorHAnsi" w:cs="Times New Roman"/>
          <w:sz w:val="24"/>
          <w:szCs w:val="24"/>
        </w:rPr>
        <w:t>õigus volitada komisjoni asendaja</w:t>
      </w:r>
      <w:r w:rsidRPr="00367FA4">
        <w:rPr>
          <w:rFonts w:asciiTheme="majorHAnsi" w:hAnsiTheme="majorHAnsi" w:cs="Times New Roman"/>
          <w:sz w:val="24"/>
          <w:szCs w:val="24"/>
        </w:rPr>
        <w:t>.</w:t>
      </w:r>
    </w:p>
    <w:p w14:paraId="442EA558"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3.2. Eetilistel või muudel kaalutlustel on komisjoni liikmel õigus jääda erapooletuks.</w:t>
      </w:r>
    </w:p>
    <w:p w14:paraId="65E037ED" w14:textId="30CCBF70"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lastRenderedPageBreak/>
        <w:t xml:space="preserve">3.3. Komisjoni esimees vahetub iga-aastaselt ning on kas Eesti Taristuehituse Liidu </w:t>
      </w:r>
      <w:r w:rsidR="00824817">
        <w:rPr>
          <w:rFonts w:asciiTheme="majorHAnsi" w:hAnsiTheme="majorHAnsi" w:cs="Times New Roman"/>
          <w:sz w:val="24"/>
          <w:szCs w:val="24"/>
        </w:rPr>
        <w:t xml:space="preserve">(ESTEL) </w:t>
      </w:r>
      <w:r w:rsidRPr="00367FA4">
        <w:rPr>
          <w:rFonts w:asciiTheme="majorHAnsi" w:hAnsiTheme="majorHAnsi" w:cs="Times New Roman"/>
          <w:sz w:val="24"/>
          <w:szCs w:val="24"/>
        </w:rPr>
        <w:t xml:space="preserve">juhatuse esimees </w:t>
      </w:r>
      <w:r w:rsidR="000076A3">
        <w:rPr>
          <w:rFonts w:asciiTheme="majorHAnsi" w:hAnsiTheme="majorHAnsi" w:cs="Times New Roman"/>
          <w:sz w:val="24"/>
          <w:szCs w:val="24"/>
        </w:rPr>
        <w:t xml:space="preserve">(või tema volitatud </w:t>
      </w:r>
      <w:proofErr w:type="spellStart"/>
      <w:r w:rsidR="00824817">
        <w:rPr>
          <w:rFonts w:asciiTheme="majorHAnsi" w:hAnsiTheme="majorHAnsi" w:cs="Times New Roman"/>
          <w:sz w:val="24"/>
          <w:szCs w:val="24"/>
        </w:rPr>
        <w:t>ESTELi</w:t>
      </w:r>
      <w:proofErr w:type="spellEnd"/>
      <w:r w:rsidR="00824817">
        <w:rPr>
          <w:rFonts w:asciiTheme="majorHAnsi" w:hAnsiTheme="majorHAnsi" w:cs="Times New Roman"/>
          <w:sz w:val="24"/>
          <w:szCs w:val="24"/>
        </w:rPr>
        <w:t xml:space="preserve"> juhatuse liige) </w:t>
      </w:r>
      <w:r w:rsidRPr="00367FA4">
        <w:rPr>
          <w:rFonts w:asciiTheme="majorHAnsi" w:hAnsiTheme="majorHAnsi" w:cs="Times New Roman"/>
          <w:sz w:val="24"/>
          <w:szCs w:val="24"/>
        </w:rPr>
        <w:t>või Transpordiameti peadirektor (või tema volitatud teenistuse direktor).</w:t>
      </w:r>
    </w:p>
    <w:p w14:paraId="3D7AE435"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3.4. Võitjad selgitatakse komisjoni konsensusliku hinnangu või lihthäälteenamuse teel. Võrdse häältearvu korral otsustab komisjoni esimehe hääl.</w:t>
      </w:r>
    </w:p>
    <w:p w14:paraId="214F6763"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3.5. Komisjoni otsused on lõplikud ning ei kuulu vaidlustamisele.</w:t>
      </w:r>
    </w:p>
    <w:p w14:paraId="2D2D1E50"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3.6. Aadu elutööpreemia laureaadi valikul lähtub komisjon järgmistest kriteeriumidest:</w:t>
      </w:r>
    </w:p>
    <w:p w14:paraId="36F0C033" w14:textId="77777777" w:rsidR="00367FA4" w:rsidRPr="00367FA4" w:rsidRDefault="00367FA4" w:rsidP="00367FA4">
      <w:pPr>
        <w:pStyle w:val="Loendilik"/>
        <w:ind w:left="708"/>
        <w:jc w:val="both"/>
        <w:rPr>
          <w:rFonts w:asciiTheme="majorHAnsi" w:hAnsiTheme="majorHAnsi" w:cs="Times New Roman"/>
          <w:sz w:val="24"/>
          <w:szCs w:val="24"/>
        </w:rPr>
      </w:pPr>
      <w:r w:rsidRPr="00367FA4">
        <w:rPr>
          <w:rFonts w:asciiTheme="majorHAnsi" w:hAnsiTheme="majorHAnsi" w:cs="Times New Roman"/>
          <w:sz w:val="24"/>
          <w:szCs w:val="24"/>
        </w:rPr>
        <w:t xml:space="preserve">3.6.1. Elutööpreemia antakse pikaajalise, väljapaistva ja pühendunud inseneritöö eest </w:t>
      </w:r>
      <w:proofErr w:type="spellStart"/>
      <w:r w:rsidRPr="00367FA4">
        <w:rPr>
          <w:rFonts w:asciiTheme="majorHAnsi" w:hAnsiTheme="majorHAnsi" w:cs="Times New Roman"/>
          <w:sz w:val="24"/>
          <w:szCs w:val="24"/>
        </w:rPr>
        <w:t>teedevaldkonnas</w:t>
      </w:r>
      <w:proofErr w:type="spellEnd"/>
      <w:r w:rsidRPr="00367FA4">
        <w:rPr>
          <w:rFonts w:asciiTheme="majorHAnsi" w:hAnsiTheme="majorHAnsi" w:cs="Times New Roman"/>
          <w:sz w:val="24"/>
          <w:szCs w:val="24"/>
        </w:rPr>
        <w:t>.</w:t>
      </w:r>
    </w:p>
    <w:p w14:paraId="4D0A35E6" w14:textId="77777777" w:rsidR="00367FA4" w:rsidRPr="00367FA4" w:rsidRDefault="00367FA4" w:rsidP="00367FA4">
      <w:pPr>
        <w:pStyle w:val="Loendilik"/>
        <w:ind w:left="708"/>
        <w:jc w:val="both"/>
        <w:rPr>
          <w:rFonts w:asciiTheme="majorHAnsi" w:hAnsiTheme="majorHAnsi" w:cs="Times New Roman"/>
          <w:sz w:val="24"/>
          <w:szCs w:val="24"/>
        </w:rPr>
      </w:pPr>
      <w:r w:rsidRPr="00367FA4">
        <w:rPr>
          <w:rFonts w:asciiTheme="majorHAnsi" w:hAnsiTheme="majorHAnsi" w:cs="Times New Roman"/>
          <w:sz w:val="24"/>
          <w:szCs w:val="24"/>
        </w:rPr>
        <w:t>3.6.2. Inseneritööga on kaasnenud erialase protsessi, tegevuse, valdkonna või organisatsiooni tuntav areng.</w:t>
      </w:r>
    </w:p>
    <w:p w14:paraId="1BC29C70" w14:textId="77777777" w:rsidR="00367FA4" w:rsidRPr="00367FA4" w:rsidRDefault="00367FA4" w:rsidP="00367FA4">
      <w:pPr>
        <w:pStyle w:val="Loendilik"/>
        <w:ind w:left="708"/>
        <w:jc w:val="both"/>
        <w:rPr>
          <w:rFonts w:asciiTheme="majorHAnsi" w:hAnsiTheme="majorHAnsi" w:cs="Times New Roman"/>
          <w:sz w:val="24"/>
          <w:szCs w:val="24"/>
        </w:rPr>
      </w:pPr>
      <w:r w:rsidRPr="00367FA4">
        <w:rPr>
          <w:rFonts w:asciiTheme="majorHAnsi" w:hAnsiTheme="majorHAnsi" w:cs="Times New Roman"/>
          <w:sz w:val="24"/>
          <w:szCs w:val="24"/>
        </w:rPr>
        <w:t xml:space="preserve">3.6.3. Laureaat on </w:t>
      </w:r>
      <w:proofErr w:type="spellStart"/>
      <w:r w:rsidRPr="00367FA4">
        <w:rPr>
          <w:rFonts w:asciiTheme="majorHAnsi" w:hAnsiTheme="majorHAnsi" w:cs="Times New Roman"/>
          <w:sz w:val="24"/>
          <w:szCs w:val="24"/>
        </w:rPr>
        <w:t>teedevaldkonnas</w:t>
      </w:r>
      <w:proofErr w:type="spellEnd"/>
      <w:r w:rsidRPr="00367FA4">
        <w:rPr>
          <w:rFonts w:asciiTheme="majorHAnsi" w:hAnsiTheme="majorHAnsi" w:cs="Times New Roman"/>
          <w:sz w:val="24"/>
          <w:szCs w:val="24"/>
        </w:rPr>
        <w:t xml:space="preserve"> tuntud ja hinnatud nii inimese kui insenerina.</w:t>
      </w:r>
    </w:p>
    <w:p w14:paraId="32E47C86"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3.7. Aadu inseneripreemia kandidaatide hindamisel ja laureaadi valikul lähtub komisjon järgmistest kriteeriumidest:</w:t>
      </w:r>
    </w:p>
    <w:p w14:paraId="0289FABF" w14:textId="77777777" w:rsidR="00367FA4" w:rsidRPr="00367FA4" w:rsidRDefault="00367FA4" w:rsidP="00367FA4">
      <w:pPr>
        <w:pStyle w:val="Loendilik"/>
        <w:ind w:left="708"/>
        <w:jc w:val="both"/>
        <w:rPr>
          <w:rFonts w:asciiTheme="majorHAnsi" w:hAnsiTheme="majorHAnsi" w:cs="Times New Roman"/>
          <w:sz w:val="24"/>
          <w:szCs w:val="24"/>
        </w:rPr>
      </w:pPr>
      <w:r w:rsidRPr="00367FA4">
        <w:rPr>
          <w:rFonts w:asciiTheme="majorHAnsi" w:hAnsiTheme="majorHAnsi" w:cs="Times New Roman"/>
          <w:sz w:val="24"/>
          <w:szCs w:val="24"/>
        </w:rPr>
        <w:t xml:space="preserve">3.7.1. Inseneripreemia antakse silmapaistvate saavutuste eest </w:t>
      </w:r>
      <w:proofErr w:type="spellStart"/>
      <w:r w:rsidRPr="00367FA4">
        <w:rPr>
          <w:rFonts w:asciiTheme="majorHAnsi" w:hAnsiTheme="majorHAnsi" w:cs="Times New Roman"/>
          <w:sz w:val="24"/>
          <w:szCs w:val="24"/>
        </w:rPr>
        <w:t>teedevaldkonnas</w:t>
      </w:r>
      <w:proofErr w:type="spellEnd"/>
      <w:r w:rsidRPr="00367FA4">
        <w:rPr>
          <w:rFonts w:asciiTheme="majorHAnsi" w:hAnsiTheme="majorHAnsi" w:cs="Times New Roman"/>
          <w:sz w:val="24"/>
          <w:szCs w:val="24"/>
        </w:rPr>
        <w:t xml:space="preserve"> viimasel 3 aastal.</w:t>
      </w:r>
    </w:p>
    <w:p w14:paraId="0265319B" w14:textId="77777777" w:rsidR="00367FA4" w:rsidRPr="00367FA4" w:rsidRDefault="00367FA4" w:rsidP="00367FA4">
      <w:pPr>
        <w:pStyle w:val="Loendilik"/>
        <w:ind w:left="708"/>
        <w:jc w:val="both"/>
        <w:rPr>
          <w:rFonts w:asciiTheme="majorHAnsi" w:hAnsiTheme="majorHAnsi" w:cs="Times New Roman"/>
          <w:sz w:val="24"/>
          <w:szCs w:val="24"/>
        </w:rPr>
      </w:pPr>
      <w:r w:rsidRPr="00367FA4">
        <w:rPr>
          <w:rFonts w:asciiTheme="majorHAnsi" w:hAnsiTheme="majorHAnsi" w:cs="Times New Roman"/>
          <w:sz w:val="24"/>
          <w:szCs w:val="24"/>
        </w:rPr>
        <w:t>3.7.2. Inseneritöö peab olema seotud avalikult kasutatavate teede ja tänavate teehoiuga.</w:t>
      </w:r>
    </w:p>
    <w:p w14:paraId="7F2CADF8" w14:textId="77777777" w:rsidR="00367FA4" w:rsidRPr="00367FA4" w:rsidRDefault="00367FA4" w:rsidP="00367FA4">
      <w:pPr>
        <w:pStyle w:val="Loendilik"/>
        <w:ind w:left="708"/>
        <w:jc w:val="both"/>
        <w:rPr>
          <w:rFonts w:asciiTheme="majorHAnsi" w:hAnsiTheme="majorHAnsi" w:cs="Times New Roman"/>
          <w:sz w:val="24"/>
          <w:szCs w:val="24"/>
        </w:rPr>
      </w:pPr>
      <w:r w:rsidRPr="00367FA4">
        <w:rPr>
          <w:rFonts w:asciiTheme="majorHAnsi" w:hAnsiTheme="majorHAnsi" w:cs="Times New Roman"/>
          <w:sz w:val="24"/>
          <w:szCs w:val="24"/>
        </w:rPr>
        <w:t>3.7.3. Insener peab olema vähemalt 3-aastase tööstaažiga insenerikutset eeldaval ametikohal kas era- või avalikus sektoris.</w:t>
      </w:r>
    </w:p>
    <w:p w14:paraId="7DEF40B3" w14:textId="593A28D4" w:rsidR="00D66EFF" w:rsidRDefault="00367FA4" w:rsidP="00367FA4">
      <w:pPr>
        <w:pStyle w:val="Loendilik"/>
        <w:ind w:left="708"/>
        <w:jc w:val="both"/>
        <w:rPr>
          <w:rFonts w:asciiTheme="majorHAnsi" w:hAnsiTheme="majorHAnsi" w:cs="Times New Roman"/>
          <w:sz w:val="24"/>
          <w:szCs w:val="24"/>
        </w:rPr>
      </w:pPr>
      <w:r w:rsidRPr="00367FA4">
        <w:rPr>
          <w:rFonts w:asciiTheme="majorHAnsi" w:hAnsiTheme="majorHAnsi" w:cs="Times New Roman"/>
          <w:sz w:val="24"/>
          <w:szCs w:val="24"/>
        </w:rPr>
        <w:t>3.7.4. Laureaadi tegevus ja sisemine eetika on olnud vastavuses insenerikutse heade tavadega.</w:t>
      </w:r>
    </w:p>
    <w:p w14:paraId="273D2283" w14:textId="77777777" w:rsidR="00367FA4" w:rsidRPr="00323372" w:rsidRDefault="00367FA4" w:rsidP="00367FA4">
      <w:pPr>
        <w:pStyle w:val="Loendilik"/>
        <w:ind w:left="1429"/>
        <w:jc w:val="both"/>
        <w:rPr>
          <w:rFonts w:asciiTheme="majorHAnsi" w:hAnsiTheme="majorHAnsi" w:cs="Times New Roman"/>
          <w:sz w:val="24"/>
          <w:szCs w:val="24"/>
        </w:rPr>
      </w:pPr>
    </w:p>
    <w:p w14:paraId="5E92036B" w14:textId="77777777" w:rsidR="006F5115" w:rsidRPr="00323372" w:rsidRDefault="006F5115" w:rsidP="00010844">
      <w:pPr>
        <w:pStyle w:val="Loendilik"/>
        <w:numPr>
          <w:ilvl w:val="0"/>
          <w:numId w:val="1"/>
        </w:numPr>
        <w:ind w:left="567" w:hanging="567"/>
        <w:jc w:val="both"/>
        <w:rPr>
          <w:rFonts w:asciiTheme="majorHAnsi" w:hAnsiTheme="majorHAnsi" w:cs="Times New Roman"/>
          <w:b/>
          <w:sz w:val="24"/>
          <w:szCs w:val="24"/>
        </w:rPr>
      </w:pPr>
      <w:r w:rsidRPr="00323372">
        <w:rPr>
          <w:rFonts w:asciiTheme="majorHAnsi" w:hAnsiTheme="majorHAnsi" w:cs="Times New Roman"/>
          <w:b/>
          <w:sz w:val="24"/>
          <w:szCs w:val="24"/>
        </w:rPr>
        <w:t>KONKURS</w:t>
      </w:r>
      <w:r w:rsidR="000C7DD5" w:rsidRPr="00323372">
        <w:rPr>
          <w:rFonts w:asciiTheme="majorHAnsi" w:hAnsiTheme="majorHAnsi" w:cs="Times New Roman"/>
          <w:b/>
          <w:sz w:val="24"/>
          <w:szCs w:val="24"/>
        </w:rPr>
        <w:t>S</w:t>
      </w:r>
      <w:r w:rsidRPr="00323372">
        <w:rPr>
          <w:rFonts w:asciiTheme="majorHAnsi" w:hAnsiTheme="majorHAnsi" w:cs="Times New Roman"/>
          <w:b/>
          <w:sz w:val="24"/>
          <w:szCs w:val="24"/>
        </w:rPr>
        <w:t>I</w:t>
      </w:r>
      <w:r w:rsidR="000C7DD5" w:rsidRPr="00323372">
        <w:rPr>
          <w:rFonts w:asciiTheme="majorHAnsi" w:hAnsiTheme="majorHAnsi" w:cs="Times New Roman"/>
          <w:b/>
          <w:sz w:val="24"/>
          <w:szCs w:val="24"/>
        </w:rPr>
        <w:t>DE</w:t>
      </w:r>
      <w:r w:rsidRPr="00323372">
        <w:rPr>
          <w:rFonts w:asciiTheme="majorHAnsi" w:hAnsiTheme="majorHAnsi" w:cs="Times New Roman"/>
          <w:b/>
          <w:sz w:val="24"/>
          <w:szCs w:val="24"/>
        </w:rPr>
        <w:t xml:space="preserve"> LÄBIVIIMISE KORD</w:t>
      </w:r>
      <w:r w:rsidR="00961085" w:rsidRPr="00323372">
        <w:rPr>
          <w:rFonts w:asciiTheme="majorHAnsi" w:hAnsiTheme="majorHAnsi" w:cs="Times New Roman"/>
          <w:b/>
          <w:sz w:val="24"/>
          <w:szCs w:val="24"/>
        </w:rPr>
        <w:t xml:space="preserve"> JA AJAKAVA </w:t>
      </w:r>
    </w:p>
    <w:p w14:paraId="4BB249F2"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4.1. Kandidaate võivad esitada nii ettevõtted, ühendused, organisatsioonid kui üksikisikud. Ettepaneku tegija ei ole kohustatud eelnevalt esitatavat kandidaati ettepaneku tegemisest informeerima.</w:t>
      </w:r>
    </w:p>
    <w:p w14:paraId="4AD3DE70"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4.2. Kui elutööpreemiale esitatud kandidaat osutub valituks, tuleb laureaati otsusest eelnevalt informeerida. Valituks mitte osutunud elutööpreemia nominendid liiguvad automaatselt edasi järgmise aasta konkursile.</w:t>
      </w:r>
    </w:p>
    <w:p w14:paraId="26C04545" w14:textId="40F6E94E"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 xml:space="preserve">4.3. Paberil või digitaalselt allkirjastatud taotlus tuleb esitada </w:t>
      </w:r>
      <w:r w:rsidR="009431F8">
        <w:rPr>
          <w:rFonts w:asciiTheme="majorHAnsi" w:hAnsiTheme="majorHAnsi" w:cs="Times New Roman"/>
          <w:sz w:val="24"/>
          <w:szCs w:val="24"/>
        </w:rPr>
        <w:t>jooksva aasta 30. septembriks</w:t>
      </w:r>
      <w:r w:rsidRPr="00367FA4">
        <w:rPr>
          <w:rFonts w:asciiTheme="majorHAnsi" w:hAnsiTheme="majorHAnsi" w:cs="Times New Roman"/>
          <w:sz w:val="24"/>
          <w:szCs w:val="24"/>
        </w:rPr>
        <w:t xml:space="preserve"> auhinnakomisjoni sekretäri kontaktidele. </w:t>
      </w:r>
    </w:p>
    <w:p w14:paraId="3D220449"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4.4. Kandidaadi esitamiseks vajalik info on statuudile lisatud vormil Lisa 1.</w:t>
      </w:r>
    </w:p>
    <w:p w14:paraId="0FD7C9F7"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4.5. Auhinnakomisjoni sekretär saadab komisjoniliikmetele konkurssidele esitatud kandidaatide nimekirja ja dokumendid 4 tööpäeva jooksul kandideerimistähtajast.</w:t>
      </w:r>
    </w:p>
    <w:p w14:paraId="13BE5353" w14:textId="07252AE6"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4.6. Komisjon selgitab auhinnasaajad välja hiljemalt 3 nädala jooksul kandideerimistähtajast.</w:t>
      </w:r>
    </w:p>
    <w:p w14:paraId="22DDA9BE"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lastRenderedPageBreak/>
        <w:t>4.7. Komisjon teeb teatavaks kuni 3 inseneripreemia nominendi nimed Eesti Taristuehituse Liidu korraldataval sügiskonverentsil.</w:t>
      </w:r>
    </w:p>
    <w:p w14:paraId="36C13B41"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4.8. Komisjon ei teavita elutööpreemia nominentide nimesid, vaid ainult laureaadi nime.</w:t>
      </w:r>
    </w:p>
    <w:p w14:paraId="5B8B0470" w14:textId="7546015D" w:rsidR="00E84D9A" w:rsidRPr="00367FA4" w:rsidRDefault="00367FA4" w:rsidP="00367FA4">
      <w:pPr>
        <w:tabs>
          <w:tab w:val="left" w:pos="1134"/>
        </w:tabs>
        <w:jc w:val="both"/>
        <w:rPr>
          <w:rFonts w:asciiTheme="majorHAnsi" w:hAnsiTheme="majorHAnsi" w:cs="Times New Roman"/>
          <w:vanish/>
          <w:sz w:val="24"/>
          <w:szCs w:val="24"/>
        </w:rPr>
      </w:pPr>
      <w:r w:rsidRPr="00367FA4">
        <w:rPr>
          <w:rFonts w:asciiTheme="majorHAnsi" w:hAnsiTheme="majorHAnsi" w:cs="Times New Roman"/>
          <w:sz w:val="24"/>
          <w:szCs w:val="24"/>
        </w:rPr>
        <w:t>4.9. Laureaadid kuulutatakse välja auhindade kätteandmise tseremoonial novembrikuus Eesti Taristuehituse Liidu korraldataval Eesti Taristuehituse Liidu korraldataval sügiskonverentsil.</w:t>
      </w:r>
    </w:p>
    <w:p w14:paraId="58DA2CEA" w14:textId="77777777" w:rsidR="00E84D9A" w:rsidRPr="00E84D9A" w:rsidRDefault="00E84D9A" w:rsidP="00E84D9A">
      <w:pPr>
        <w:pStyle w:val="Loendilik"/>
        <w:numPr>
          <w:ilvl w:val="1"/>
          <w:numId w:val="26"/>
        </w:numPr>
        <w:tabs>
          <w:tab w:val="left" w:pos="1134"/>
        </w:tabs>
        <w:jc w:val="both"/>
        <w:rPr>
          <w:rFonts w:asciiTheme="majorHAnsi" w:hAnsiTheme="majorHAnsi" w:cs="Times New Roman"/>
          <w:vanish/>
          <w:sz w:val="24"/>
          <w:szCs w:val="24"/>
        </w:rPr>
      </w:pPr>
    </w:p>
    <w:p w14:paraId="410BB0A9" w14:textId="77777777" w:rsidR="00E84D9A" w:rsidRPr="00E84D9A" w:rsidRDefault="00E84D9A" w:rsidP="00E84D9A">
      <w:pPr>
        <w:pStyle w:val="Loendilik"/>
        <w:numPr>
          <w:ilvl w:val="1"/>
          <w:numId w:val="26"/>
        </w:numPr>
        <w:tabs>
          <w:tab w:val="left" w:pos="1134"/>
        </w:tabs>
        <w:jc w:val="both"/>
        <w:rPr>
          <w:rFonts w:asciiTheme="majorHAnsi" w:hAnsiTheme="majorHAnsi" w:cs="Times New Roman"/>
          <w:vanish/>
          <w:sz w:val="24"/>
          <w:szCs w:val="24"/>
        </w:rPr>
      </w:pPr>
    </w:p>
    <w:p w14:paraId="263DD2C8" w14:textId="77777777" w:rsidR="00E84D9A" w:rsidRPr="00E84D9A" w:rsidRDefault="00E84D9A" w:rsidP="00E84D9A">
      <w:pPr>
        <w:pStyle w:val="Loendilik"/>
        <w:numPr>
          <w:ilvl w:val="1"/>
          <w:numId w:val="26"/>
        </w:numPr>
        <w:tabs>
          <w:tab w:val="left" w:pos="1134"/>
        </w:tabs>
        <w:jc w:val="both"/>
        <w:rPr>
          <w:rFonts w:asciiTheme="majorHAnsi" w:hAnsiTheme="majorHAnsi" w:cs="Times New Roman"/>
          <w:vanish/>
          <w:sz w:val="24"/>
          <w:szCs w:val="24"/>
        </w:rPr>
      </w:pPr>
    </w:p>
    <w:p w14:paraId="29353670" w14:textId="77777777" w:rsidR="00E84D9A" w:rsidRPr="00E84D9A" w:rsidRDefault="00E84D9A" w:rsidP="00E84D9A">
      <w:pPr>
        <w:pStyle w:val="Loendilik"/>
        <w:numPr>
          <w:ilvl w:val="1"/>
          <w:numId w:val="26"/>
        </w:numPr>
        <w:tabs>
          <w:tab w:val="left" w:pos="1134"/>
        </w:tabs>
        <w:jc w:val="both"/>
        <w:rPr>
          <w:rFonts w:asciiTheme="majorHAnsi" w:hAnsiTheme="majorHAnsi" w:cs="Times New Roman"/>
          <w:vanish/>
          <w:sz w:val="24"/>
          <w:szCs w:val="24"/>
        </w:rPr>
      </w:pPr>
    </w:p>
    <w:p w14:paraId="450435D7" w14:textId="77777777" w:rsidR="00E84D9A" w:rsidRPr="00E84D9A" w:rsidRDefault="00E84D9A" w:rsidP="00E84D9A">
      <w:pPr>
        <w:pStyle w:val="Loendilik"/>
        <w:numPr>
          <w:ilvl w:val="1"/>
          <w:numId w:val="26"/>
        </w:numPr>
        <w:tabs>
          <w:tab w:val="left" w:pos="1134"/>
        </w:tabs>
        <w:jc w:val="both"/>
        <w:rPr>
          <w:rFonts w:asciiTheme="majorHAnsi" w:hAnsiTheme="majorHAnsi" w:cs="Times New Roman"/>
          <w:vanish/>
          <w:sz w:val="24"/>
          <w:szCs w:val="24"/>
        </w:rPr>
      </w:pPr>
    </w:p>
    <w:p w14:paraId="025F55C3" w14:textId="77777777" w:rsidR="00E84D9A" w:rsidRPr="00E84D9A" w:rsidRDefault="00E84D9A" w:rsidP="00E84D9A">
      <w:pPr>
        <w:pStyle w:val="Loendilik"/>
        <w:numPr>
          <w:ilvl w:val="1"/>
          <w:numId w:val="26"/>
        </w:numPr>
        <w:tabs>
          <w:tab w:val="left" w:pos="1134"/>
        </w:tabs>
        <w:jc w:val="both"/>
        <w:rPr>
          <w:rFonts w:asciiTheme="majorHAnsi" w:hAnsiTheme="majorHAnsi" w:cs="Times New Roman"/>
          <w:vanish/>
          <w:sz w:val="24"/>
          <w:szCs w:val="24"/>
        </w:rPr>
      </w:pPr>
    </w:p>
    <w:p w14:paraId="37388616" w14:textId="24D594A7" w:rsidR="00C545D1" w:rsidRDefault="00C545D1" w:rsidP="00010844">
      <w:pPr>
        <w:pStyle w:val="Loendilik"/>
        <w:ind w:left="567"/>
        <w:jc w:val="both"/>
        <w:rPr>
          <w:rFonts w:asciiTheme="majorHAnsi" w:hAnsiTheme="majorHAnsi" w:cs="Times New Roman"/>
          <w:b/>
          <w:sz w:val="24"/>
          <w:szCs w:val="24"/>
        </w:rPr>
      </w:pPr>
    </w:p>
    <w:p w14:paraId="30B48DF4" w14:textId="77777777" w:rsidR="003816FC" w:rsidRPr="00010844" w:rsidRDefault="003816FC" w:rsidP="00010844">
      <w:pPr>
        <w:pStyle w:val="Loendilik"/>
        <w:ind w:left="567"/>
        <w:jc w:val="both"/>
        <w:rPr>
          <w:rFonts w:asciiTheme="majorHAnsi" w:hAnsiTheme="majorHAnsi" w:cs="Times New Roman"/>
          <w:b/>
          <w:sz w:val="24"/>
          <w:szCs w:val="24"/>
        </w:rPr>
      </w:pPr>
    </w:p>
    <w:p w14:paraId="0E7CC347" w14:textId="77777777" w:rsidR="006F5115" w:rsidRPr="00323372" w:rsidRDefault="006F5115" w:rsidP="00010844">
      <w:pPr>
        <w:pStyle w:val="Loendilik"/>
        <w:numPr>
          <w:ilvl w:val="0"/>
          <w:numId w:val="1"/>
        </w:numPr>
        <w:ind w:left="567" w:hanging="567"/>
        <w:jc w:val="both"/>
        <w:rPr>
          <w:rFonts w:asciiTheme="majorHAnsi" w:hAnsiTheme="majorHAnsi" w:cs="Times New Roman"/>
          <w:b/>
          <w:sz w:val="24"/>
          <w:szCs w:val="24"/>
        </w:rPr>
      </w:pPr>
      <w:r w:rsidRPr="00323372">
        <w:rPr>
          <w:rFonts w:asciiTheme="majorHAnsi" w:hAnsiTheme="majorHAnsi" w:cs="Times New Roman"/>
          <w:b/>
          <w:sz w:val="24"/>
          <w:szCs w:val="24"/>
        </w:rPr>
        <w:t>AUHIND</w:t>
      </w:r>
    </w:p>
    <w:p w14:paraId="2053E9D5"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5.1. Aadu elutööpreemia määratakse konkreetsele isikule ühe korra.</w:t>
      </w:r>
    </w:p>
    <w:p w14:paraId="4913B3D2"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5.2. Aadu inseneripreemiat ei määrata samale isikule sagedamini kui 5 aasta möödudes auhinna saamisest alates.</w:t>
      </w:r>
    </w:p>
    <w:p w14:paraId="0771B31A"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5.3. Komisjonil on õigus vastavatasemeliste kandidaatide puudumisel jätta auhind välja andmata.</w:t>
      </w:r>
    </w:p>
    <w:p w14:paraId="1A4766A7" w14:textId="77777777" w:rsidR="00FE74B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 xml:space="preserve">5.4. Auhinda ei anta postuumselt. </w:t>
      </w:r>
    </w:p>
    <w:p w14:paraId="3F5339F7" w14:textId="7632E9FC"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 xml:space="preserve">5.5. Aadu elutööpreemia võitjat autasustatakse rahalise preemia, </w:t>
      </w:r>
      <w:proofErr w:type="spellStart"/>
      <w:r w:rsidRPr="00367FA4">
        <w:rPr>
          <w:rFonts w:asciiTheme="majorHAnsi" w:hAnsiTheme="majorHAnsi" w:cs="Times New Roman"/>
          <w:sz w:val="24"/>
          <w:szCs w:val="24"/>
        </w:rPr>
        <w:t>audiplomi</w:t>
      </w:r>
      <w:proofErr w:type="spellEnd"/>
      <w:r w:rsidRPr="00367FA4">
        <w:rPr>
          <w:rFonts w:asciiTheme="majorHAnsi" w:hAnsiTheme="majorHAnsi" w:cs="Times New Roman"/>
          <w:sz w:val="24"/>
          <w:szCs w:val="24"/>
        </w:rPr>
        <w:t xml:space="preserve"> ja temaatilise skulptuuriga.</w:t>
      </w:r>
    </w:p>
    <w:p w14:paraId="11ABF189"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 xml:space="preserve">5.6. Aadu inseneripreemia võitjat autasustatakse vabalt valitud erialakonverentsi tasuta osaluse, </w:t>
      </w:r>
      <w:proofErr w:type="spellStart"/>
      <w:r w:rsidRPr="00367FA4">
        <w:rPr>
          <w:rFonts w:asciiTheme="majorHAnsi" w:hAnsiTheme="majorHAnsi" w:cs="Times New Roman"/>
          <w:sz w:val="24"/>
          <w:szCs w:val="24"/>
        </w:rPr>
        <w:t>audiplomi</w:t>
      </w:r>
      <w:proofErr w:type="spellEnd"/>
      <w:r w:rsidRPr="00367FA4">
        <w:rPr>
          <w:rFonts w:asciiTheme="majorHAnsi" w:hAnsiTheme="majorHAnsi" w:cs="Times New Roman"/>
          <w:sz w:val="24"/>
          <w:szCs w:val="24"/>
        </w:rPr>
        <w:t xml:space="preserve"> ja temaatilise skulptuuriga.</w:t>
      </w:r>
    </w:p>
    <w:p w14:paraId="0C5DD330" w14:textId="77777777" w:rsidR="00367FA4" w:rsidRPr="00367FA4" w:rsidRDefault="00367FA4" w:rsidP="00367FA4">
      <w:pPr>
        <w:pStyle w:val="Loendilik"/>
        <w:ind w:left="426"/>
        <w:jc w:val="both"/>
        <w:rPr>
          <w:rFonts w:asciiTheme="majorHAnsi" w:hAnsiTheme="majorHAnsi" w:cs="Times New Roman"/>
          <w:sz w:val="24"/>
          <w:szCs w:val="24"/>
        </w:rPr>
      </w:pPr>
      <w:r w:rsidRPr="00367FA4">
        <w:rPr>
          <w:rFonts w:asciiTheme="majorHAnsi" w:hAnsiTheme="majorHAnsi" w:cs="Times New Roman"/>
          <w:sz w:val="24"/>
          <w:szCs w:val="24"/>
        </w:rPr>
        <w:t>5.6.1. Erialakonverentsi tasuta osaluse võib soovi korral asendada mõne muu inseneri erialast kompetentsust tõstva arengutegevusega.</w:t>
      </w:r>
    </w:p>
    <w:p w14:paraId="067B97AE" w14:textId="1558C202" w:rsidR="00367FA4" w:rsidRPr="00367FA4" w:rsidRDefault="00367FA4" w:rsidP="00367FA4">
      <w:pPr>
        <w:pStyle w:val="Loendilik"/>
        <w:ind w:left="426"/>
        <w:jc w:val="both"/>
        <w:rPr>
          <w:rFonts w:asciiTheme="majorHAnsi" w:hAnsiTheme="majorHAnsi" w:cs="Times New Roman"/>
          <w:sz w:val="24"/>
          <w:szCs w:val="24"/>
        </w:rPr>
      </w:pPr>
      <w:r w:rsidRPr="00367FA4">
        <w:rPr>
          <w:rFonts w:asciiTheme="majorHAnsi" w:hAnsiTheme="majorHAnsi" w:cs="Times New Roman"/>
          <w:sz w:val="24"/>
          <w:szCs w:val="24"/>
        </w:rPr>
        <w:t>5.6.2.</w:t>
      </w:r>
      <w:r w:rsidR="009431F8">
        <w:rPr>
          <w:rFonts w:asciiTheme="majorHAnsi" w:hAnsiTheme="majorHAnsi" w:cs="Times New Roman"/>
          <w:sz w:val="24"/>
          <w:szCs w:val="24"/>
        </w:rPr>
        <w:t xml:space="preserve"> </w:t>
      </w:r>
      <w:r w:rsidRPr="00367FA4">
        <w:rPr>
          <w:rFonts w:asciiTheme="majorHAnsi" w:hAnsiTheme="majorHAnsi" w:cs="Times New Roman"/>
          <w:sz w:val="24"/>
          <w:szCs w:val="24"/>
        </w:rPr>
        <w:t>Inseneripreemia suurus on kuni 2500 eurot ning kasutamise tähtaeg üks aasta alates võitja väljakuulutamisest.</w:t>
      </w:r>
    </w:p>
    <w:p w14:paraId="359E8FDE" w14:textId="27A164EA" w:rsidR="00D90011"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5.7. Auhinnakonkursi väljakuulutamist ja omistamist kajastatakse pressiteatega erinevates meediakanalites, teehoiuga seotud ettevõtete, asutuste, inseneriorganisatsioonide, inseneriharidust andvate õppeasutuste kodulehtedel ning sotsiaalmeedias. Auhinna omistamist kajastatakse väljaandes Teejuht. Konkursi kommunikatsiooni eest vastutab Transpordiamet.</w:t>
      </w:r>
    </w:p>
    <w:p w14:paraId="75A922E5" w14:textId="77777777" w:rsidR="00367FA4" w:rsidRPr="00323372" w:rsidRDefault="00367FA4" w:rsidP="00367FA4">
      <w:pPr>
        <w:pStyle w:val="Loendilik"/>
        <w:ind w:left="426"/>
        <w:jc w:val="both"/>
        <w:rPr>
          <w:rFonts w:asciiTheme="majorHAnsi" w:hAnsiTheme="majorHAnsi" w:cs="Times New Roman"/>
          <w:sz w:val="24"/>
          <w:szCs w:val="24"/>
        </w:rPr>
      </w:pPr>
    </w:p>
    <w:p w14:paraId="1F01FBFC" w14:textId="2ED5AC04" w:rsidR="002E2F5E" w:rsidRDefault="002E2F5E" w:rsidP="00010844">
      <w:pPr>
        <w:pStyle w:val="Loendilik"/>
        <w:numPr>
          <w:ilvl w:val="0"/>
          <w:numId w:val="1"/>
        </w:numPr>
        <w:ind w:left="567" w:hanging="567"/>
        <w:jc w:val="both"/>
        <w:rPr>
          <w:rFonts w:asciiTheme="majorHAnsi" w:hAnsiTheme="majorHAnsi" w:cs="Times New Roman"/>
          <w:b/>
          <w:sz w:val="24"/>
          <w:szCs w:val="24"/>
        </w:rPr>
      </w:pPr>
      <w:r w:rsidRPr="00323372">
        <w:rPr>
          <w:rFonts w:asciiTheme="majorHAnsi" w:hAnsiTheme="majorHAnsi" w:cs="Times New Roman"/>
          <w:b/>
          <w:sz w:val="24"/>
          <w:szCs w:val="24"/>
        </w:rPr>
        <w:t>FINANTS</w:t>
      </w:r>
      <w:r w:rsidR="00323372">
        <w:rPr>
          <w:rFonts w:asciiTheme="majorHAnsi" w:hAnsiTheme="majorHAnsi" w:cs="Times New Roman"/>
          <w:b/>
          <w:sz w:val="24"/>
          <w:szCs w:val="24"/>
        </w:rPr>
        <w:t>EERIMINE</w:t>
      </w:r>
    </w:p>
    <w:p w14:paraId="6314F30E" w14:textId="77777777" w:rsidR="00367FA4" w:rsidRPr="00367FA4" w:rsidRDefault="00367FA4" w:rsidP="00367FA4">
      <w:pPr>
        <w:jc w:val="both"/>
        <w:rPr>
          <w:rFonts w:asciiTheme="majorHAnsi" w:hAnsiTheme="majorHAnsi" w:cs="Times New Roman"/>
          <w:sz w:val="24"/>
          <w:szCs w:val="24"/>
        </w:rPr>
      </w:pPr>
      <w:r w:rsidRPr="00367FA4">
        <w:rPr>
          <w:rFonts w:asciiTheme="majorHAnsi" w:hAnsiTheme="majorHAnsi" w:cs="Times New Roman"/>
          <w:sz w:val="24"/>
          <w:szCs w:val="24"/>
        </w:rPr>
        <w:t>6.1. Elutööauhinna rahalise preemia omistamisega seotud kulud kaetakse Eesti Taristuehituse Liidu eelarvest.</w:t>
      </w:r>
    </w:p>
    <w:p w14:paraId="225A50DA" w14:textId="53CC7351" w:rsidR="005C3C88" w:rsidRPr="00323372" w:rsidRDefault="00367FA4" w:rsidP="00323372">
      <w:pPr>
        <w:jc w:val="both"/>
        <w:rPr>
          <w:rFonts w:asciiTheme="majorHAnsi" w:hAnsiTheme="majorHAnsi" w:cs="Times New Roman"/>
          <w:sz w:val="24"/>
          <w:szCs w:val="24"/>
        </w:rPr>
      </w:pPr>
      <w:r w:rsidRPr="00367FA4">
        <w:rPr>
          <w:rFonts w:asciiTheme="majorHAnsi" w:hAnsiTheme="majorHAnsi" w:cs="Times New Roman"/>
          <w:sz w:val="24"/>
          <w:szCs w:val="24"/>
        </w:rPr>
        <w:t xml:space="preserve">6.2. Mõlema preemia skulptuuride, </w:t>
      </w:r>
      <w:proofErr w:type="spellStart"/>
      <w:r w:rsidRPr="00367FA4">
        <w:rPr>
          <w:rFonts w:asciiTheme="majorHAnsi" w:hAnsiTheme="majorHAnsi" w:cs="Times New Roman"/>
          <w:sz w:val="24"/>
          <w:szCs w:val="24"/>
        </w:rPr>
        <w:t>audiplomite</w:t>
      </w:r>
      <w:proofErr w:type="spellEnd"/>
      <w:r w:rsidRPr="00367FA4">
        <w:rPr>
          <w:rFonts w:asciiTheme="majorHAnsi" w:hAnsiTheme="majorHAnsi" w:cs="Times New Roman"/>
          <w:sz w:val="24"/>
          <w:szCs w:val="24"/>
        </w:rPr>
        <w:t xml:space="preserve"> ja inseneripreemiaga seotud kulud kaetakse Transpordiameti eelarvest.</w:t>
      </w:r>
    </w:p>
    <w:p w14:paraId="7DDC6DD8" w14:textId="77777777" w:rsidR="006F5115" w:rsidRPr="00323372" w:rsidRDefault="006F5115" w:rsidP="00323372">
      <w:pPr>
        <w:jc w:val="both"/>
        <w:rPr>
          <w:rFonts w:asciiTheme="majorHAnsi" w:hAnsiTheme="majorHAnsi" w:cs="Times New Roman"/>
          <w:sz w:val="24"/>
          <w:szCs w:val="24"/>
        </w:rPr>
      </w:pPr>
    </w:p>
    <w:sectPr w:rsidR="006F5115" w:rsidRPr="00323372" w:rsidSect="008024A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D1ED" w14:textId="77777777" w:rsidR="008024A7" w:rsidRDefault="008024A7" w:rsidP="00F310ED">
      <w:pPr>
        <w:spacing w:after="0" w:line="240" w:lineRule="auto"/>
      </w:pPr>
      <w:r>
        <w:separator/>
      </w:r>
    </w:p>
  </w:endnote>
  <w:endnote w:type="continuationSeparator" w:id="0">
    <w:p w14:paraId="7B52148E" w14:textId="77777777" w:rsidR="008024A7" w:rsidRDefault="008024A7" w:rsidP="00F3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2E8B" w14:textId="77777777" w:rsidR="008024A7" w:rsidRDefault="008024A7" w:rsidP="00F310ED">
      <w:pPr>
        <w:spacing w:after="0" w:line="240" w:lineRule="auto"/>
      </w:pPr>
      <w:r>
        <w:separator/>
      </w:r>
    </w:p>
  </w:footnote>
  <w:footnote w:type="continuationSeparator" w:id="0">
    <w:p w14:paraId="0C2AD419" w14:textId="77777777" w:rsidR="008024A7" w:rsidRDefault="008024A7" w:rsidP="00F31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0C0"/>
    <w:multiLevelType w:val="hybridMultilevel"/>
    <w:tmpl w:val="33D02DAA"/>
    <w:lvl w:ilvl="0" w:tplc="58BED6B8">
      <w:start w:val="1"/>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F8C308C"/>
    <w:multiLevelType w:val="hybridMultilevel"/>
    <w:tmpl w:val="2F24CC62"/>
    <w:lvl w:ilvl="0" w:tplc="58BED6B8">
      <w:start w:val="1"/>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0A15CA"/>
    <w:multiLevelType w:val="hybridMultilevel"/>
    <w:tmpl w:val="5C2679F6"/>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367318"/>
    <w:multiLevelType w:val="hybridMultilevel"/>
    <w:tmpl w:val="016AB912"/>
    <w:lvl w:ilvl="0" w:tplc="58BED6B8">
      <w:start w:val="1"/>
      <w:numFmt w:val="bullet"/>
      <w:lvlText w:val="-"/>
      <w:lvlJc w:val="left"/>
      <w:pPr>
        <w:ind w:left="720" w:hanging="360"/>
      </w:pPr>
      <w:rPr>
        <w:rFonts w:ascii="Times New Roman" w:eastAsiaTheme="minorHAnsi" w:hAnsi="Times New Roman" w:cs="Times New Roman" w:hint="default"/>
      </w:rPr>
    </w:lvl>
    <w:lvl w:ilvl="1" w:tplc="7102DDE8">
      <w:start w:val="2"/>
      <w:numFmt w:val="bullet"/>
      <w:lvlText w:val="•"/>
      <w:lvlJc w:val="left"/>
      <w:pPr>
        <w:ind w:left="1440" w:hanging="360"/>
      </w:pPr>
      <w:rPr>
        <w:rFonts w:ascii="Times New Roman" w:eastAsiaTheme="minorHAns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B51CBD"/>
    <w:multiLevelType w:val="hybridMultilevel"/>
    <w:tmpl w:val="64C8B87A"/>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791441F"/>
    <w:multiLevelType w:val="hybridMultilevel"/>
    <w:tmpl w:val="478C11E2"/>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B153DFB"/>
    <w:multiLevelType w:val="hybridMultilevel"/>
    <w:tmpl w:val="31200A44"/>
    <w:lvl w:ilvl="0" w:tplc="58BED6B8">
      <w:start w:val="1"/>
      <w:numFmt w:val="bullet"/>
      <w:lvlText w:val="-"/>
      <w:lvlJc w:val="left"/>
      <w:pPr>
        <w:ind w:left="780" w:hanging="360"/>
      </w:pPr>
      <w:rPr>
        <w:rFonts w:ascii="Times New Roman" w:eastAsiaTheme="minorHAnsi" w:hAnsi="Times New Roman" w:cs="Times New Roman"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1B471ABB"/>
    <w:multiLevelType w:val="multilevel"/>
    <w:tmpl w:val="A388342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80371E"/>
    <w:multiLevelType w:val="multilevel"/>
    <w:tmpl w:val="A3883428"/>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452F92"/>
    <w:multiLevelType w:val="hybridMultilevel"/>
    <w:tmpl w:val="768C5BE6"/>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D54A4B"/>
    <w:multiLevelType w:val="hybridMultilevel"/>
    <w:tmpl w:val="DD5E21C4"/>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0615EA2"/>
    <w:multiLevelType w:val="multilevel"/>
    <w:tmpl w:val="A388342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A64A55"/>
    <w:multiLevelType w:val="multilevel"/>
    <w:tmpl w:val="AF5E2614"/>
    <w:lvl w:ilvl="0">
      <w:start w:val="1"/>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1429"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74127EE"/>
    <w:multiLevelType w:val="hybridMultilevel"/>
    <w:tmpl w:val="718EC7B2"/>
    <w:lvl w:ilvl="0" w:tplc="B4128310">
      <w:numFmt w:val="bullet"/>
      <w:lvlText w:val="-"/>
      <w:lvlJc w:val="left"/>
      <w:pPr>
        <w:ind w:left="408" w:hanging="360"/>
      </w:pPr>
      <w:rPr>
        <w:rFonts w:ascii="Calibri" w:eastAsiaTheme="minorHAnsi" w:hAnsi="Calibri" w:cstheme="minorBidi" w:hint="default"/>
      </w:rPr>
    </w:lvl>
    <w:lvl w:ilvl="1" w:tplc="04250003" w:tentative="1">
      <w:start w:val="1"/>
      <w:numFmt w:val="bullet"/>
      <w:lvlText w:val="o"/>
      <w:lvlJc w:val="left"/>
      <w:pPr>
        <w:ind w:left="1128" w:hanging="360"/>
      </w:pPr>
      <w:rPr>
        <w:rFonts w:ascii="Courier New" w:hAnsi="Courier New" w:cs="Courier New" w:hint="default"/>
      </w:rPr>
    </w:lvl>
    <w:lvl w:ilvl="2" w:tplc="04250005" w:tentative="1">
      <w:start w:val="1"/>
      <w:numFmt w:val="bullet"/>
      <w:lvlText w:val=""/>
      <w:lvlJc w:val="left"/>
      <w:pPr>
        <w:ind w:left="1848" w:hanging="360"/>
      </w:pPr>
      <w:rPr>
        <w:rFonts w:ascii="Wingdings" w:hAnsi="Wingdings" w:hint="default"/>
      </w:rPr>
    </w:lvl>
    <w:lvl w:ilvl="3" w:tplc="04250001" w:tentative="1">
      <w:start w:val="1"/>
      <w:numFmt w:val="bullet"/>
      <w:lvlText w:val=""/>
      <w:lvlJc w:val="left"/>
      <w:pPr>
        <w:ind w:left="2568" w:hanging="360"/>
      </w:pPr>
      <w:rPr>
        <w:rFonts w:ascii="Symbol" w:hAnsi="Symbol" w:hint="default"/>
      </w:rPr>
    </w:lvl>
    <w:lvl w:ilvl="4" w:tplc="04250003" w:tentative="1">
      <w:start w:val="1"/>
      <w:numFmt w:val="bullet"/>
      <w:lvlText w:val="o"/>
      <w:lvlJc w:val="left"/>
      <w:pPr>
        <w:ind w:left="3288" w:hanging="360"/>
      </w:pPr>
      <w:rPr>
        <w:rFonts w:ascii="Courier New" w:hAnsi="Courier New" w:cs="Courier New" w:hint="default"/>
      </w:rPr>
    </w:lvl>
    <w:lvl w:ilvl="5" w:tplc="04250005" w:tentative="1">
      <w:start w:val="1"/>
      <w:numFmt w:val="bullet"/>
      <w:lvlText w:val=""/>
      <w:lvlJc w:val="left"/>
      <w:pPr>
        <w:ind w:left="4008" w:hanging="360"/>
      </w:pPr>
      <w:rPr>
        <w:rFonts w:ascii="Wingdings" w:hAnsi="Wingdings" w:hint="default"/>
      </w:rPr>
    </w:lvl>
    <w:lvl w:ilvl="6" w:tplc="04250001" w:tentative="1">
      <w:start w:val="1"/>
      <w:numFmt w:val="bullet"/>
      <w:lvlText w:val=""/>
      <w:lvlJc w:val="left"/>
      <w:pPr>
        <w:ind w:left="4728" w:hanging="360"/>
      </w:pPr>
      <w:rPr>
        <w:rFonts w:ascii="Symbol" w:hAnsi="Symbol" w:hint="default"/>
      </w:rPr>
    </w:lvl>
    <w:lvl w:ilvl="7" w:tplc="04250003" w:tentative="1">
      <w:start w:val="1"/>
      <w:numFmt w:val="bullet"/>
      <w:lvlText w:val="o"/>
      <w:lvlJc w:val="left"/>
      <w:pPr>
        <w:ind w:left="5448" w:hanging="360"/>
      </w:pPr>
      <w:rPr>
        <w:rFonts w:ascii="Courier New" w:hAnsi="Courier New" w:cs="Courier New" w:hint="default"/>
      </w:rPr>
    </w:lvl>
    <w:lvl w:ilvl="8" w:tplc="04250005" w:tentative="1">
      <w:start w:val="1"/>
      <w:numFmt w:val="bullet"/>
      <w:lvlText w:val=""/>
      <w:lvlJc w:val="left"/>
      <w:pPr>
        <w:ind w:left="6168" w:hanging="360"/>
      </w:pPr>
      <w:rPr>
        <w:rFonts w:ascii="Wingdings" w:hAnsi="Wingdings" w:hint="default"/>
      </w:rPr>
    </w:lvl>
  </w:abstractNum>
  <w:abstractNum w:abstractNumId="14" w15:restartNumberingAfterBreak="0">
    <w:nsid w:val="283E1289"/>
    <w:multiLevelType w:val="multilevel"/>
    <w:tmpl w:val="A3883428"/>
    <w:lvl w:ilvl="0">
      <w:start w:val="4"/>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2E081951"/>
    <w:multiLevelType w:val="hybridMultilevel"/>
    <w:tmpl w:val="E43A24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15D011E"/>
    <w:multiLevelType w:val="hybridMultilevel"/>
    <w:tmpl w:val="6804024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16F22F6"/>
    <w:multiLevelType w:val="hybridMultilevel"/>
    <w:tmpl w:val="5BCACFB4"/>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81F30E7"/>
    <w:multiLevelType w:val="hybridMultilevel"/>
    <w:tmpl w:val="78BADB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A0352BC"/>
    <w:multiLevelType w:val="hybridMultilevel"/>
    <w:tmpl w:val="797045E2"/>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A411B89"/>
    <w:multiLevelType w:val="hybridMultilevel"/>
    <w:tmpl w:val="F17813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C751729"/>
    <w:multiLevelType w:val="hybridMultilevel"/>
    <w:tmpl w:val="8B6416EC"/>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F4D2685"/>
    <w:multiLevelType w:val="hybridMultilevel"/>
    <w:tmpl w:val="EFAAEDFE"/>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FB7171F"/>
    <w:multiLevelType w:val="hybridMultilevel"/>
    <w:tmpl w:val="90F47448"/>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FF846D3"/>
    <w:multiLevelType w:val="multilevel"/>
    <w:tmpl w:val="0722DF46"/>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3B1AA1"/>
    <w:multiLevelType w:val="hybridMultilevel"/>
    <w:tmpl w:val="A096328E"/>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6101F83"/>
    <w:multiLevelType w:val="multilevel"/>
    <w:tmpl w:val="B540EE18"/>
    <w:lvl w:ilvl="0">
      <w:start w:val="1"/>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97A16F1"/>
    <w:multiLevelType w:val="hybridMultilevel"/>
    <w:tmpl w:val="EE32BC26"/>
    <w:lvl w:ilvl="0" w:tplc="58BED6B8">
      <w:start w:val="1"/>
      <w:numFmt w:val="bullet"/>
      <w:lvlText w:val="-"/>
      <w:lvlJc w:val="left"/>
      <w:pPr>
        <w:ind w:left="744" w:hanging="360"/>
      </w:pPr>
      <w:rPr>
        <w:rFonts w:ascii="Times New Roman" w:eastAsiaTheme="minorHAnsi" w:hAnsi="Times New Roman" w:cs="Times New Roman" w:hint="default"/>
      </w:rPr>
    </w:lvl>
    <w:lvl w:ilvl="1" w:tplc="04250003" w:tentative="1">
      <w:start w:val="1"/>
      <w:numFmt w:val="bullet"/>
      <w:lvlText w:val="o"/>
      <w:lvlJc w:val="left"/>
      <w:pPr>
        <w:ind w:left="1464" w:hanging="360"/>
      </w:pPr>
      <w:rPr>
        <w:rFonts w:ascii="Courier New" w:hAnsi="Courier New" w:cs="Courier New" w:hint="default"/>
      </w:rPr>
    </w:lvl>
    <w:lvl w:ilvl="2" w:tplc="04250005" w:tentative="1">
      <w:start w:val="1"/>
      <w:numFmt w:val="bullet"/>
      <w:lvlText w:val=""/>
      <w:lvlJc w:val="left"/>
      <w:pPr>
        <w:ind w:left="2184" w:hanging="360"/>
      </w:pPr>
      <w:rPr>
        <w:rFonts w:ascii="Wingdings" w:hAnsi="Wingdings" w:hint="default"/>
      </w:rPr>
    </w:lvl>
    <w:lvl w:ilvl="3" w:tplc="04250001" w:tentative="1">
      <w:start w:val="1"/>
      <w:numFmt w:val="bullet"/>
      <w:lvlText w:val=""/>
      <w:lvlJc w:val="left"/>
      <w:pPr>
        <w:ind w:left="2904" w:hanging="360"/>
      </w:pPr>
      <w:rPr>
        <w:rFonts w:ascii="Symbol" w:hAnsi="Symbol" w:hint="default"/>
      </w:rPr>
    </w:lvl>
    <w:lvl w:ilvl="4" w:tplc="04250003" w:tentative="1">
      <w:start w:val="1"/>
      <w:numFmt w:val="bullet"/>
      <w:lvlText w:val="o"/>
      <w:lvlJc w:val="left"/>
      <w:pPr>
        <w:ind w:left="3624" w:hanging="360"/>
      </w:pPr>
      <w:rPr>
        <w:rFonts w:ascii="Courier New" w:hAnsi="Courier New" w:cs="Courier New" w:hint="default"/>
      </w:rPr>
    </w:lvl>
    <w:lvl w:ilvl="5" w:tplc="04250005" w:tentative="1">
      <w:start w:val="1"/>
      <w:numFmt w:val="bullet"/>
      <w:lvlText w:val=""/>
      <w:lvlJc w:val="left"/>
      <w:pPr>
        <w:ind w:left="4344" w:hanging="360"/>
      </w:pPr>
      <w:rPr>
        <w:rFonts w:ascii="Wingdings" w:hAnsi="Wingdings" w:hint="default"/>
      </w:rPr>
    </w:lvl>
    <w:lvl w:ilvl="6" w:tplc="04250001" w:tentative="1">
      <w:start w:val="1"/>
      <w:numFmt w:val="bullet"/>
      <w:lvlText w:val=""/>
      <w:lvlJc w:val="left"/>
      <w:pPr>
        <w:ind w:left="5064" w:hanging="360"/>
      </w:pPr>
      <w:rPr>
        <w:rFonts w:ascii="Symbol" w:hAnsi="Symbol" w:hint="default"/>
      </w:rPr>
    </w:lvl>
    <w:lvl w:ilvl="7" w:tplc="04250003" w:tentative="1">
      <w:start w:val="1"/>
      <w:numFmt w:val="bullet"/>
      <w:lvlText w:val="o"/>
      <w:lvlJc w:val="left"/>
      <w:pPr>
        <w:ind w:left="5784" w:hanging="360"/>
      </w:pPr>
      <w:rPr>
        <w:rFonts w:ascii="Courier New" w:hAnsi="Courier New" w:cs="Courier New" w:hint="default"/>
      </w:rPr>
    </w:lvl>
    <w:lvl w:ilvl="8" w:tplc="04250005" w:tentative="1">
      <w:start w:val="1"/>
      <w:numFmt w:val="bullet"/>
      <w:lvlText w:val=""/>
      <w:lvlJc w:val="left"/>
      <w:pPr>
        <w:ind w:left="6504" w:hanging="360"/>
      </w:pPr>
      <w:rPr>
        <w:rFonts w:ascii="Wingdings" w:hAnsi="Wingdings" w:hint="default"/>
      </w:rPr>
    </w:lvl>
  </w:abstractNum>
  <w:abstractNum w:abstractNumId="28" w15:restartNumberingAfterBreak="0">
    <w:nsid w:val="4BD56B0C"/>
    <w:multiLevelType w:val="hybridMultilevel"/>
    <w:tmpl w:val="EF064146"/>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4C6759A"/>
    <w:multiLevelType w:val="hybridMultilevel"/>
    <w:tmpl w:val="B1B28A78"/>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58BED6B8">
      <w:start w:val="1"/>
      <w:numFmt w:val="bullet"/>
      <w:lvlText w:val="-"/>
      <w:lvlJc w:val="left"/>
      <w:pPr>
        <w:ind w:left="2880" w:hanging="360"/>
      </w:pPr>
      <w:rPr>
        <w:rFonts w:ascii="Times New Roman" w:eastAsiaTheme="minorHAnsi" w:hAnsi="Times New Roman" w:cs="Times New Roman"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AD26D21"/>
    <w:multiLevelType w:val="multilevel"/>
    <w:tmpl w:val="A388342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BA4A27"/>
    <w:multiLevelType w:val="hybridMultilevel"/>
    <w:tmpl w:val="1EA0585C"/>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C2A4FCC"/>
    <w:multiLevelType w:val="hybridMultilevel"/>
    <w:tmpl w:val="0324D070"/>
    <w:lvl w:ilvl="0" w:tplc="58BED6B8">
      <w:start w:val="1"/>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0D575BC"/>
    <w:multiLevelType w:val="hybridMultilevel"/>
    <w:tmpl w:val="17D45D44"/>
    <w:lvl w:ilvl="0" w:tplc="58BED6B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9C671A5"/>
    <w:multiLevelType w:val="hybridMultilevel"/>
    <w:tmpl w:val="1034E8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30911725">
    <w:abstractNumId w:val="12"/>
  </w:num>
  <w:num w:numId="2" w16cid:durableId="1345128665">
    <w:abstractNumId w:val="27"/>
  </w:num>
  <w:num w:numId="3" w16cid:durableId="426388814">
    <w:abstractNumId w:val="22"/>
  </w:num>
  <w:num w:numId="4" w16cid:durableId="350684361">
    <w:abstractNumId w:val="23"/>
  </w:num>
  <w:num w:numId="5" w16cid:durableId="2120492278">
    <w:abstractNumId w:val="13"/>
  </w:num>
  <w:num w:numId="6" w16cid:durableId="1165702136">
    <w:abstractNumId w:val="4"/>
  </w:num>
  <w:num w:numId="7" w16cid:durableId="511921033">
    <w:abstractNumId w:val="9"/>
  </w:num>
  <w:num w:numId="8" w16cid:durableId="1257591113">
    <w:abstractNumId w:val="3"/>
  </w:num>
  <w:num w:numId="9" w16cid:durableId="285428417">
    <w:abstractNumId w:val="6"/>
  </w:num>
  <w:num w:numId="10" w16cid:durableId="1553886251">
    <w:abstractNumId w:val="17"/>
  </w:num>
  <w:num w:numId="11" w16cid:durableId="934021469">
    <w:abstractNumId w:val="31"/>
  </w:num>
  <w:num w:numId="12" w16cid:durableId="1361277212">
    <w:abstractNumId w:val="2"/>
  </w:num>
  <w:num w:numId="13" w16cid:durableId="1905413408">
    <w:abstractNumId w:val="28"/>
  </w:num>
  <w:num w:numId="14" w16cid:durableId="497312874">
    <w:abstractNumId w:val="21"/>
  </w:num>
  <w:num w:numId="15" w16cid:durableId="490827843">
    <w:abstractNumId w:val="32"/>
  </w:num>
  <w:num w:numId="16" w16cid:durableId="1419400942">
    <w:abstractNumId w:val="33"/>
  </w:num>
  <w:num w:numId="17" w16cid:durableId="1019089232">
    <w:abstractNumId w:val="25"/>
  </w:num>
  <w:num w:numId="18" w16cid:durableId="217128338">
    <w:abstractNumId w:val="5"/>
  </w:num>
  <w:num w:numId="19" w16cid:durableId="785463033">
    <w:abstractNumId w:val="20"/>
  </w:num>
  <w:num w:numId="20" w16cid:durableId="1100643952">
    <w:abstractNumId w:val="0"/>
  </w:num>
  <w:num w:numId="21" w16cid:durableId="319038056">
    <w:abstractNumId w:val="1"/>
  </w:num>
  <w:num w:numId="22" w16cid:durableId="460346953">
    <w:abstractNumId w:val="19"/>
  </w:num>
  <w:num w:numId="23" w16cid:durableId="845749407">
    <w:abstractNumId w:val="18"/>
  </w:num>
  <w:num w:numId="24" w16cid:durableId="1990285202">
    <w:abstractNumId w:val="16"/>
  </w:num>
  <w:num w:numId="25" w16cid:durableId="471288601">
    <w:abstractNumId w:val="26"/>
  </w:num>
  <w:num w:numId="26" w16cid:durableId="1058553949">
    <w:abstractNumId w:val="24"/>
  </w:num>
  <w:num w:numId="27" w16cid:durableId="1290090626">
    <w:abstractNumId w:val="11"/>
  </w:num>
  <w:num w:numId="28" w16cid:durableId="1892957547">
    <w:abstractNumId w:val="29"/>
  </w:num>
  <w:num w:numId="29" w16cid:durableId="1060710813">
    <w:abstractNumId w:val="10"/>
  </w:num>
  <w:num w:numId="30" w16cid:durableId="349767258">
    <w:abstractNumId w:val="15"/>
  </w:num>
  <w:num w:numId="31" w16cid:durableId="1709447531">
    <w:abstractNumId w:val="30"/>
  </w:num>
  <w:num w:numId="32" w16cid:durableId="1556047929">
    <w:abstractNumId w:val="7"/>
  </w:num>
  <w:num w:numId="33" w16cid:durableId="759259898">
    <w:abstractNumId w:val="14"/>
  </w:num>
  <w:num w:numId="34" w16cid:durableId="698090148">
    <w:abstractNumId w:val="8"/>
  </w:num>
  <w:num w:numId="35" w16cid:durableId="9699395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5E"/>
    <w:rsid w:val="000076A3"/>
    <w:rsid w:val="00010844"/>
    <w:rsid w:val="00016A65"/>
    <w:rsid w:val="0002798F"/>
    <w:rsid w:val="0005430C"/>
    <w:rsid w:val="00061B99"/>
    <w:rsid w:val="000C7155"/>
    <w:rsid w:val="000C7DD5"/>
    <w:rsid w:val="000D5CD8"/>
    <w:rsid w:val="000F5829"/>
    <w:rsid w:val="001107C5"/>
    <w:rsid w:val="001437B6"/>
    <w:rsid w:val="00156007"/>
    <w:rsid w:val="0016599F"/>
    <w:rsid w:val="001A68E2"/>
    <w:rsid w:val="001C70F8"/>
    <w:rsid w:val="001D5FBF"/>
    <w:rsid w:val="001E7BC7"/>
    <w:rsid w:val="0020293D"/>
    <w:rsid w:val="00221AD1"/>
    <w:rsid w:val="002369D6"/>
    <w:rsid w:val="002432B2"/>
    <w:rsid w:val="00295E35"/>
    <w:rsid w:val="002B23E6"/>
    <w:rsid w:val="002C1113"/>
    <w:rsid w:val="002E2F5E"/>
    <w:rsid w:val="00323372"/>
    <w:rsid w:val="00344461"/>
    <w:rsid w:val="00367FA4"/>
    <w:rsid w:val="003816FC"/>
    <w:rsid w:val="003828FE"/>
    <w:rsid w:val="003B5E07"/>
    <w:rsid w:val="003C16CF"/>
    <w:rsid w:val="003E6143"/>
    <w:rsid w:val="00425B7C"/>
    <w:rsid w:val="00426AD2"/>
    <w:rsid w:val="004348C2"/>
    <w:rsid w:val="004409C9"/>
    <w:rsid w:val="004935FC"/>
    <w:rsid w:val="004A79B9"/>
    <w:rsid w:val="004D20E1"/>
    <w:rsid w:val="0052350B"/>
    <w:rsid w:val="00563957"/>
    <w:rsid w:val="005C1811"/>
    <w:rsid w:val="005C185E"/>
    <w:rsid w:val="005C3C88"/>
    <w:rsid w:val="005E7C58"/>
    <w:rsid w:val="00616CA7"/>
    <w:rsid w:val="006A1E31"/>
    <w:rsid w:val="006A48AE"/>
    <w:rsid w:val="006D1829"/>
    <w:rsid w:val="006F5115"/>
    <w:rsid w:val="00736DF6"/>
    <w:rsid w:val="00746A5B"/>
    <w:rsid w:val="00775B81"/>
    <w:rsid w:val="007920EF"/>
    <w:rsid w:val="007B440B"/>
    <w:rsid w:val="007E1320"/>
    <w:rsid w:val="007E48B9"/>
    <w:rsid w:val="007F5A43"/>
    <w:rsid w:val="008024A7"/>
    <w:rsid w:val="0081127B"/>
    <w:rsid w:val="00815832"/>
    <w:rsid w:val="00824817"/>
    <w:rsid w:val="00835E63"/>
    <w:rsid w:val="00860C35"/>
    <w:rsid w:val="00883735"/>
    <w:rsid w:val="008D4146"/>
    <w:rsid w:val="008E683F"/>
    <w:rsid w:val="00900633"/>
    <w:rsid w:val="0090330B"/>
    <w:rsid w:val="00933339"/>
    <w:rsid w:val="009431F8"/>
    <w:rsid w:val="00960500"/>
    <w:rsid w:val="00961085"/>
    <w:rsid w:val="00973A17"/>
    <w:rsid w:val="00974EE9"/>
    <w:rsid w:val="009B7FCE"/>
    <w:rsid w:val="009C214E"/>
    <w:rsid w:val="009D6D7B"/>
    <w:rsid w:val="009E127D"/>
    <w:rsid w:val="00A3658A"/>
    <w:rsid w:val="00A63AD2"/>
    <w:rsid w:val="00A65DAD"/>
    <w:rsid w:val="00A94DE3"/>
    <w:rsid w:val="00AC575B"/>
    <w:rsid w:val="00AC6E12"/>
    <w:rsid w:val="00AE73F5"/>
    <w:rsid w:val="00B0091C"/>
    <w:rsid w:val="00B028EB"/>
    <w:rsid w:val="00B15D88"/>
    <w:rsid w:val="00B27BEE"/>
    <w:rsid w:val="00B32809"/>
    <w:rsid w:val="00B34535"/>
    <w:rsid w:val="00B4277B"/>
    <w:rsid w:val="00B4687F"/>
    <w:rsid w:val="00B50490"/>
    <w:rsid w:val="00B54740"/>
    <w:rsid w:val="00B561C7"/>
    <w:rsid w:val="00B774BC"/>
    <w:rsid w:val="00B77BC0"/>
    <w:rsid w:val="00B91719"/>
    <w:rsid w:val="00B9532A"/>
    <w:rsid w:val="00BB2474"/>
    <w:rsid w:val="00BC5A7C"/>
    <w:rsid w:val="00BD69D4"/>
    <w:rsid w:val="00BE1E53"/>
    <w:rsid w:val="00BE6501"/>
    <w:rsid w:val="00BF0816"/>
    <w:rsid w:val="00BF5154"/>
    <w:rsid w:val="00C214CA"/>
    <w:rsid w:val="00C310BB"/>
    <w:rsid w:val="00C545D1"/>
    <w:rsid w:val="00C86EF0"/>
    <w:rsid w:val="00C91E9A"/>
    <w:rsid w:val="00C922A5"/>
    <w:rsid w:val="00CF2EB6"/>
    <w:rsid w:val="00CF7FC0"/>
    <w:rsid w:val="00D21B2D"/>
    <w:rsid w:val="00D53F07"/>
    <w:rsid w:val="00D56E18"/>
    <w:rsid w:val="00D66EFF"/>
    <w:rsid w:val="00D87C12"/>
    <w:rsid w:val="00D90011"/>
    <w:rsid w:val="00DB0C1A"/>
    <w:rsid w:val="00DB1BE7"/>
    <w:rsid w:val="00DD33B5"/>
    <w:rsid w:val="00DD64B3"/>
    <w:rsid w:val="00E0123F"/>
    <w:rsid w:val="00E214FF"/>
    <w:rsid w:val="00E228FE"/>
    <w:rsid w:val="00E26787"/>
    <w:rsid w:val="00E56B82"/>
    <w:rsid w:val="00E73247"/>
    <w:rsid w:val="00E7467A"/>
    <w:rsid w:val="00E84D9A"/>
    <w:rsid w:val="00E977A4"/>
    <w:rsid w:val="00EF1A2A"/>
    <w:rsid w:val="00F310ED"/>
    <w:rsid w:val="00F45087"/>
    <w:rsid w:val="00F457D4"/>
    <w:rsid w:val="00F53CD9"/>
    <w:rsid w:val="00F7081D"/>
    <w:rsid w:val="00F86ED3"/>
    <w:rsid w:val="00FB0AAA"/>
    <w:rsid w:val="00FB3EA1"/>
    <w:rsid w:val="00FE74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7D43"/>
  <w15:chartTrackingRefBased/>
  <w15:docId w15:val="{246653C8-AEE1-448E-AD0A-A845F84E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B24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5C3C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B2474"/>
    <w:rPr>
      <w:rFonts w:asciiTheme="majorHAnsi" w:eastAsiaTheme="majorEastAsia" w:hAnsiTheme="majorHAnsi" w:cstheme="majorBidi"/>
      <w:color w:val="365F91" w:themeColor="accent1" w:themeShade="BF"/>
      <w:sz w:val="32"/>
      <w:szCs w:val="32"/>
    </w:rPr>
  </w:style>
  <w:style w:type="character" w:customStyle="1" w:styleId="Pealkiri2Mrk">
    <w:name w:val="Pealkiri 2 Märk"/>
    <w:basedOn w:val="Liguvaikefont"/>
    <w:link w:val="Pealkiri2"/>
    <w:uiPriority w:val="9"/>
    <w:rsid w:val="005C3C88"/>
    <w:rPr>
      <w:rFonts w:asciiTheme="majorHAnsi" w:eastAsiaTheme="majorEastAsia" w:hAnsiTheme="majorHAnsi" w:cstheme="majorBidi"/>
      <w:color w:val="365F91" w:themeColor="accent1" w:themeShade="BF"/>
      <w:sz w:val="26"/>
      <w:szCs w:val="26"/>
    </w:rPr>
  </w:style>
  <w:style w:type="paragraph" w:styleId="Loendilik">
    <w:name w:val="List Paragraph"/>
    <w:basedOn w:val="Normaallaad"/>
    <w:uiPriority w:val="34"/>
    <w:qFormat/>
    <w:rsid w:val="007B440B"/>
    <w:pPr>
      <w:ind w:left="720"/>
      <w:contextualSpacing/>
    </w:pPr>
  </w:style>
  <w:style w:type="paragraph" w:styleId="Vahedeta">
    <w:name w:val="No Spacing"/>
    <w:uiPriority w:val="1"/>
    <w:qFormat/>
    <w:rsid w:val="004935FC"/>
    <w:pPr>
      <w:spacing w:after="0" w:line="240" w:lineRule="auto"/>
    </w:pPr>
  </w:style>
  <w:style w:type="paragraph" w:styleId="Pis">
    <w:name w:val="header"/>
    <w:basedOn w:val="Normaallaad"/>
    <w:link w:val="PisMrk"/>
    <w:uiPriority w:val="99"/>
    <w:unhideWhenUsed/>
    <w:rsid w:val="00F310ED"/>
    <w:pPr>
      <w:tabs>
        <w:tab w:val="center" w:pos="4536"/>
        <w:tab w:val="right" w:pos="9072"/>
      </w:tabs>
      <w:spacing w:after="0" w:line="240" w:lineRule="auto"/>
    </w:pPr>
  </w:style>
  <w:style w:type="character" w:customStyle="1" w:styleId="PisMrk">
    <w:name w:val="Päis Märk"/>
    <w:basedOn w:val="Liguvaikefont"/>
    <w:link w:val="Pis"/>
    <w:uiPriority w:val="99"/>
    <w:rsid w:val="00F310ED"/>
  </w:style>
  <w:style w:type="paragraph" w:styleId="Jalus">
    <w:name w:val="footer"/>
    <w:basedOn w:val="Normaallaad"/>
    <w:link w:val="JalusMrk"/>
    <w:uiPriority w:val="99"/>
    <w:unhideWhenUsed/>
    <w:rsid w:val="00F310ED"/>
    <w:pPr>
      <w:tabs>
        <w:tab w:val="center" w:pos="4536"/>
        <w:tab w:val="right" w:pos="9072"/>
      </w:tabs>
      <w:spacing w:after="0" w:line="240" w:lineRule="auto"/>
    </w:pPr>
  </w:style>
  <w:style w:type="character" w:customStyle="1" w:styleId="JalusMrk">
    <w:name w:val="Jalus Märk"/>
    <w:basedOn w:val="Liguvaikefont"/>
    <w:link w:val="Jalus"/>
    <w:uiPriority w:val="99"/>
    <w:rsid w:val="00F310ED"/>
  </w:style>
  <w:style w:type="paragraph" w:styleId="Jutumullitekst">
    <w:name w:val="Balloon Text"/>
    <w:basedOn w:val="Normaallaad"/>
    <w:link w:val="JutumullitekstMrk"/>
    <w:uiPriority w:val="99"/>
    <w:semiHidden/>
    <w:unhideWhenUsed/>
    <w:rsid w:val="009610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61085"/>
    <w:rPr>
      <w:rFonts w:ascii="Segoe UI" w:hAnsi="Segoe UI" w:cs="Segoe UI"/>
      <w:sz w:val="18"/>
      <w:szCs w:val="18"/>
    </w:rPr>
  </w:style>
  <w:style w:type="character" w:styleId="Kommentaariviide">
    <w:name w:val="annotation reference"/>
    <w:basedOn w:val="Liguvaikefont"/>
    <w:uiPriority w:val="99"/>
    <w:semiHidden/>
    <w:unhideWhenUsed/>
    <w:rsid w:val="00425B7C"/>
    <w:rPr>
      <w:sz w:val="16"/>
      <w:szCs w:val="16"/>
    </w:rPr>
  </w:style>
  <w:style w:type="paragraph" w:styleId="Kommentaaritekst">
    <w:name w:val="annotation text"/>
    <w:basedOn w:val="Normaallaad"/>
    <w:link w:val="KommentaaritekstMrk"/>
    <w:uiPriority w:val="99"/>
    <w:unhideWhenUsed/>
    <w:rsid w:val="00425B7C"/>
    <w:pPr>
      <w:spacing w:line="240" w:lineRule="auto"/>
    </w:pPr>
    <w:rPr>
      <w:sz w:val="20"/>
      <w:szCs w:val="20"/>
    </w:rPr>
  </w:style>
  <w:style w:type="character" w:customStyle="1" w:styleId="KommentaaritekstMrk">
    <w:name w:val="Kommentaari tekst Märk"/>
    <w:basedOn w:val="Liguvaikefont"/>
    <w:link w:val="Kommentaaritekst"/>
    <w:uiPriority w:val="99"/>
    <w:rsid w:val="00425B7C"/>
    <w:rPr>
      <w:sz w:val="20"/>
      <w:szCs w:val="20"/>
    </w:rPr>
  </w:style>
  <w:style w:type="paragraph" w:styleId="Kommentaariteema">
    <w:name w:val="annotation subject"/>
    <w:basedOn w:val="Kommentaaritekst"/>
    <w:next w:val="Kommentaaritekst"/>
    <w:link w:val="KommentaariteemaMrk"/>
    <w:uiPriority w:val="99"/>
    <w:semiHidden/>
    <w:unhideWhenUsed/>
    <w:rsid w:val="00425B7C"/>
    <w:rPr>
      <w:b/>
      <w:bCs/>
    </w:rPr>
  </w:style>
  <w:style w:type="character" w:customStyle="1" w:styleId="KommentaariteemaMrk">
    <w:name w:val="Kommentaari teema Märk"/>
    <w:basedOn w:val="KommentaaritekstMrk"/>
    <w:link w:val="Kommentaariteema"/>
    <w:uiPriority w:val="99"/>
    <w:semiHidden/>
    <w:rsid w:val="00425B7C"/>
    <w:rPr>
      <w:b/>
      <w:bCs/>
      <w:sz w:val="20"/>
      <w:szCs w:val="20"/>
    </w:rPr>
  </w:style>
  <w:style w:type="paragraph" w:styleId="Redaktsioon">
    <w:name w:val="Revision"/>
    <w:hidden/>
    <w:uiPriority w:val="99"/>
    <w:semiHidden/>
    <w:rsid w:val="00243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88b798-8f01-4dde-beea-f666352cbc04" xsi:nil="true"/>
    <lcf76f155ced4ddcb4097134ff3c332f xmlns="5375cad4-157c-4345-b4d2-5015af79b5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8AC0DF092324AB60F8EAE4D25614B" ma:contentTypeVersion="18" ma:contentTypeDescription="Create a new document." ma:contentTypeScope="" ma:versionID="9ec5e28d59a3749e53d4efd0f10af6be">
  <xsd:schema xmlns:xsd="http://www.w3.org/2001/XMLSchema" xmlns:xs="http://www.w3.org/2001/XMLSchema" xmlns:p="http://schemas.microsoft.com/office/2006/metadata/properties" xmlns:ns2="5375cad4-157c-4345-b4d2-5015af79b547" xmlns:ns3="9088b798-8f01-4dde-beea-f666352cbc04" targetNamespace="http://schemas.microsoft.com/office/2006/metadata/properties" ma:root="true" ma:fieldsID="d3afa7cafae1343152660b01c7303d97" ns2:_="" ns3:_="">
    <xsd:import namespace="5375cad4-157c-4345-b4d2-5015af79b547"/>
    <xsd:import namespace="9088b798-8f01-4dde-beea-f666352cb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cad4-157c-4345-b4d2-5015af79b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3dc6ec-999c-4749-89b8-6acc2dfa8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8b798-8f01-4dde-beea-f666352cb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5f6b4a-873f-4ae8-b460-6e155c232859}" ma:internalName="TaxCatchAll" ma:showField="CatchAllData" ma:web="9088b798-8f01-4dde-beea-f666352cb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A08BB-F138-4510-B954-9ED07A424C4D}">
  <ds:schemaRefs>
    <ds:schemaRef ds:uri="http://schemas.microsoft.com/office/2006/metadata/properties"/>
    <ds:schemaRef ds:uri="http://schemas.microsoft.com/office/infopath/2007/PartnerControls"/>
    <ds:schemaRef ds:uri="9088b798-8f01-4dde-beea-f666352cbc04"/>
    <ds:schemaRef ds:uri="5375cad4-157c-4345-b4d2-5015af79b547"/>
  </ds:schemaRefs>
</ds:datastoreItem>
</file>

<file path=customXml/itemProps2.xml><?xml version="1.0" encoding="utf-8"?>
<ds:datastoreItem xmlns:ds="http://schemas.openxmlformats.org/officeDocument/2006/customXml" ds:itemID="{5D210C79-C6B4-4A6D-8ED0-40E792AF4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cad4-157c-4345-b4d2-5015af79b547"/>
    <ds:schemaRef ds:uri="9088b798-8f01-4dde-beea-f666352cb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E2CB7-7BD7-437A-B43B-75E57645A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876</Words>
  <Characters>5085</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Kitsing</dc:creator>
  <cp:keywords/>
  <dc:description/>
  <cp:lastModifiedBy>Kai Simson</cp:lastModifiedBy>
  <cp:revision>2</cp:revision>
  <cp:lastPrinted>2018-09-13T07:43:00Z</cp:lastPrinted>
  <dcterms:created xsi:type="dcterms:W3CDTF">2024-05-13T08:17:00Z</dcterms:created>
  <dcterms:modified xsi:type="dcterms:W3CDTF">2024-05-13T08:17:00Z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0x01010075A8AC0DF092324AB60F8EAE4D25614B</vt:lpwstr>
  </property>
  <property fmtid="{D5CDD505-2E9C-101B-9397-08002B2CF9AE}" pid="3" name="MediaServiceImageTags">
    <vt:lpwstr/>
  </property>
</Properties>
</file>